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BFBFBF" w:themeFill="background1" w:themeFillShade="BF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56"/>
      </w:tblGrid>
      <w:tr w:rsidR="00BB771D" w:rsidRPr="00177639" w14:paraId="1A37BC7B" w14:textId="77777777" w:rsidTr="00D55249">
        <w:trPr>
          <w:trHeight w:hRule="exact" w:val="1258"/>
        </w:trPr>
        <w:tc>
          <w:tcPr>
            <w:tcW w:w="9356" w:type="dxa"/>
            <w:shd w:val="clear" w:color="auto" w:fill="BFBFBF" w:themeFill="background1" w:themeFillShade="BF"/>
            <w:vAlign w:val="bottom"/>
          </w:tcPr>
          <w:p w14:paraId="2932BADF" w14:textId="77777777" w:rsidR="00BB771D" w:rsidRPr="00177639" w:rsidRDefault="00BB771D" w:rsidP="00177639">
            <w:pPr>
              <w:spacing w:after="0" w:line="360" w:lineRule="auto"/>
              <w:jc w:val="center"/>
              <w:rPr>
                <w:rFonts w:ascii="Century Gothic" w:hAnsi="Century Gothic" w:cs="Arial"/>
                <w:b/>
                <w:sz w:val="36"/>
                <w:szCs w:val="36"/>
                <w:lang w:val="pl-PL"/>
              </w:rPr>
            </w:pPr>
            <w:r w:rsidRPr="00EF59B7">
              <w:rPr>
                <w:rFonts w:ascii="Century Gothic" w:hAnsi="Century Gothic" w:cs="Arial"/>
                <w:b/>
                <w:sz w:val="36"/>
                <w:szCs w:val="36"/>
                <w:lang w:val="pl-PL"/>
              </w:rPr>
              <w:t>OPIS PRZEDMIOTU ZAMÓWIENIA</w:t>
            </w:r>
          </w:p>
        </w:tc>
      </w:tr>
    </w:tbl>
    <w:p w14:paraId="67466863" w14:textId="77777777" w:rsidR="00177639" w:rsidRPr="00177639" w:rsidRDefault="00177639" w:rsidP="00177639">
      <w:pPr>
        <w:tabs>
          <w:tab w:val="left" w:pos="540"/>
        </w:tabs>
        <w:spacing w:before="120" w:line="360" w:lineRule="auto"/>
        <w:rPr>
          <w:rFonts w:ascii="Century Gothic" w:hAnsi="Century Gothic"/>
          <w:b/>
          <w:sz w:val="20"/>
          <w:szCs w:val="20"/>
          <w:lang w:val="pl-PL"/>
        </w:rPr>
      </w:pPr>
    </w:p>
    <w:p w14:paraId="131F9687" w14:textId="77777777" w:rsidR="00177639" w:rsidRPr="00177639" w:rsidRDefault="00177639" w:rsidP="009C55EC">
      <w:pPr>
        <w:tabs>
          <w:tab w:val="left" w:pos="540"/>
        </w:tabs>
        <w:spacing w:before="120" w:after="0" w:line="240" w:lineRule="auto"/>
        <w:rPr>
          <w:rFonts w:ascii="Century Gothic" w:hAnsi="Century Gothic"/>
          <w:b/>
          <w:sz w:val="20"/>
          <w:szCs w:val="20"/>
          <w:lang w:val="pl-PL"/>
        </w:rPr>
      </w:pPr>
      <w:r w:rsidRPr="00177639">
        <w:rPr>
          <w:rFonts w:ascii="Century Gothic" w:hAnsi="Century Gothic"/>
          <w:b/>
          <w:sz w:val="20"/>
          <w:szCs w:val="20"/>
          <w:lang w:val="pl-PL"/>
        </w:rPr>
        <w:t>I. Przedmiot zamówienia:</w:t>
      </w:r>
    </w:p>
    <w:p w14:paraId="3DDE767C" w14:textId="77777777" w:rsidR="00F21787" w:rsidRDefault="00203E03" w:rsidP="009C55EC">
      <w:pPr>
        <w:tabs>
          <w:tab w:val="left" w:pos="0"/>
        </w:tabs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 w:cs="Arial"/>
          <w:sz w:val="20"/>
          <w:szCs w:val="20"/>
          <w:lang w:val="pl-PL"/>
        </w:rPr>
        <w:t>Wykonanie</w:t>
      </w:r>
      <w:r w:rsidR="00E27791">
        <w:rPr>
          <w:rFonts w:ascii="Century Gothic" w:hAnsi="Century Gothic" w:cs="Arial"/>
          <w:sz w:val="20"/>
          <w:szCs w:val="20"/>
          <w:lang w:val="pl-PL"/>
        </w:rPr>
        <w:t xml:space="preserve"> ekspertyzy w ramach</w:t>
      </w:r>
      <w:r>
        <w:rPr>
          <w:rFonts w:ascii="Century Gothic" w:hAnsi="Century Gothic" w:cs="Arial"/>
          <w:sz w:val="20"/>
          <w:szCs w:val="20"/>
          <w:lang w:val="pl-PL"/>
        </w:rPr>
        <w:t xml:space="preserve"> pracy badawczej </w:t>
      </w:r>
      <w:r w:rsidR="00E27791" w:rsidRPr="00F21787">
        <w:rPr>
          <w:rStyle w:val="Odwoaniedokomentarza"/>
          <w:rFonts w:ascii="Century Gothic" w:hAnsi="Century Gothic"/>
          <w:sz w:val="20"/>
          <w:szCs w:val="20"/>
          <w:lang w:val="pl-PL"/>
        </w:rPr>
        <w:t>dotyczącej</w:t>
      </w:r>
      <w:r w:rsidR="007317AD">
        <w:rPr>
          <w:rStyle w:val="Odwoaniedokomentarza"/>
          <w:rFonts w:ascii="Century Gothic" w:hAnsi="Century Gothic"/>
          <w:sz w:val="20"/>
          <w:szCs w:val="20"/>
          <w:lang w:val="pl-PL"/>
        </w:rPr>
        <w:t xml:space="preserve"> </w:t>
      </w:r>
      <w:r>
        <w:rPr>
          <w:rFonts w:ascii="Century Gothic" w:hAnsi="Century Gothic" w:cs="Arial"/>
          <w:sz w:val="20"/>
          <w:szCs w:val="20"/>
          <w:lang w:val="pl-PL"/>
        </w:rPr>
        <w:t>zwarć monobloków izolujących</w:t>
      </w:r>
      <w:r w:rsidR="007317AD">
        <w:rPr>
          <w:rFonts w:ascii="Century Gothic" w:hAnsi="Century Gothic" w:cs="Arial"/>
          <w:sz w:val="20"/>
          <w:szCs w:val="20"/>
          <w:lang w:val="pl-PL"/>
        </w:rPr>
        <w:t xml:space="preserve"> </w:t>
      </w:r>
      <w:r w:rsidR="00826148">
        <w:rPr>
          <w:rFonts w:ascii="Century Gothic" w:hAnsi="Century Gothic"/>
          <w:sz w:val="20"/>
          <w:szCs w:val="20"/>
          <w:lang w:val="pl-PL"/>
        </w:rPr>
        <w:t>polega</w:t>
      </w:r>
      <w:r w:rsidR="007317AD">
        <w:rPr>
          <w:rFonts w:ascii="Century Gothic" w:hAnsi="Century Gothic"/>
          <w:sz w:val="20"/>
          <w:szCs w:val="20"/>
          <w:lang w:val="pl-PL"/>
        </w:rPr>
        <w:t>jącej</w:t>
      </w:r>
      <w:r w:rsidR="00826148">
        <w:rPr>
          <w:rFonts w:ascii="Century Gothic" w:hAnsi="Century Gothic"/>
          <w:sz w:val="20"/>
          <w:szCs w:val="20"/>
          <w:lang w:val="pl-PL"/>
        </w:rPr>
        <w:t xml:space="preserve"> na przeprowadzeniu</w:t>
      </w:r>
      <w:r w:rsidR="00826148">
        <w:rPr>
          <w:lang w:val="pl-PL"/>
        </w:rPr>
        <w:t xml:space="preserve"> </w:t>
      </w:r>
      <w:r w:rsidR="00826148">
        <w:rPr>
          <w:rFonts w:ascii="Century Gothic" w:hAnsi="Century Gothic"/>
          <w:sz w:val="20"/>
          <w:szCs w:val="20"/>
          <w:lang w:val="pl-PL"/>
        </w:rPr>
        <w:t>tłokowania przy użyciu tłoków czyszczących</w:t>
      </w:r>
      <w:r w:rsidR="007317AD">
        <w:rPr>
          <w:rFonts w:ascii="Century Gothic" w:hAnsi="Century Gothic"/>
          <w:sz w:val="20"/>
          <w:szCs w:val="20"/>
          <w:lang w:val="pl-PL"/>
        </w:rPr>
        <w:t xml:space="preserve"> i ocenie skuteczności zastosowanej metody.</w:t>
      </w:r>
    </w:p>
    <w:p w14:paraId="1A744ACA" w14:textId="77777777" w:rsidR="005A227A" w:rsidRPr="005A227A" w:rsidRDefault="00F5383E" w:rsidP="009C55EC">
      <w:pPr>
        <w:tabs>
          <w:tab w:val="left" w:pos="0"/>
        </w:tabs>
        <w:spacing w:before="120" w:after="0" w:line="240" w:lineRule="auto"/>
        <w:jc w:val="both"/>
        <w:rPr>
          <w:rFonts w:ascii="Century Gothic" w:hAnsi="Century Gothic" w:cs="Arial"/>
          <w:b/>
          <w:sz w:val="20"/>
          <w:szCs w:val="20"/>
          <w:lang w:val="pl-PL"/>
        </w:rPr>
      </w:pPr>
      <w:r>
        <w:rPr>
          <w:rFonts w:ascii="Century Gothic" w:hAnsi="Century Gothic" w:cs="Arial"/>
          <w:b/>
          <w:sz w:val="20"/>
          <w:szCs w:val="20"/>
          <w:lang w:val="pl-PL"/>
        </w:rPr>
        <w:t xml:space="preserve">II. </w:t>
      </w:r>
      <w:r w:rsidR="005A227A" w:rsidRPr="005A227A">
        <w:rPr>
          <w:rFonts w:ascii="Century Gothic" w:hAnsi="Century Gothic" w:cs="Arial"/>
          <w:b/>
          <w:sz w:val="20"/>
          <w:szCs w:val="20"/>
          <w:lang w:val="pl-PL"/>
        </w:rPr>
        <w:t>Obiekt, na którym zrealizowane zostaną badania:</w:t>
      </w:r>
    </w:p>
    <w:p w14:paraId="7A65F5C1" w14:textId="77777777" w:rsidR="007B3590" w:rsidRPr="00F5383E" w:rsidRDefault="007B3590" w:rsidP="007B3590">
      <w:pPr>
        <w:tabs>
          <w:tab w:val="left" w:pos="0"/>
        </w:tabs>
        <w:spacing w:before="120" w:after="0" w:line="240" w:lineRule="auto"/>
        <w:jc w:val="both"/>
        <w:rPr>
          <w:rFonts w:ascii="Century Gothic" w:hAnsi="Century Gothic" w:cs="Arial"/>
          <w:sz w:val="20"/>
          <w:szCs w:val="20"/>
          <w:lang w:val="pl-PL"/>
        </w:rPr>
      </w:pPr>
      <w:r w:rsidRPr="00F5383E">
        <w:rPr>
          <w:rFonts w:ascii="Century Gothic" w:hAnsi="Century Gothic" w:cs="Arial"/>
          <w:sz w:val="20"/>
          <w:szCs w:val="20"/>
          <w:lang w:val="pl-PL"/>
        </w:rPr>
        <w:t>Gazociąg DN 500, MOP 8,4 MPa, relacji Gustorzyn-Reszki-Kosakowo, na odcinku: od śluzy Kwidzyń(Rakowiec) do śluzy Kolnik.</w:t>
      </w:r>
    </w:p>
    <w:p w14:paraId="3491ED2B" w14:textId="77777777" w:rsidR="00563059" w:rsidRDefault="00F5383E" w:rsidP="009C55EC">
      <w:pPr>
        <w:tabs>
          <w:tab w:val="left" w:pos="540"/>
        </w:tabs>
        <w:spacing w:before="120" w:after="0" w:line="240" w:lineRule="auto"/>
        <w:rPr>
          <w:rFonts w:ascii="Century Gothic" w:hAnsi="Century Gothic"/>
          <w:b/>
          <w:sz w:val="20"/>
          <w:szCs w:val="20"/>
          <w:lang w:val="pl-PL"/>
        </w:rPr>
      </w:pPr>
      <w:r>
        <w:rPr>
          <w:rFonts w:ascii="Century Gothic" w:hAnsi="Century Gothic" w:cs="Arial"/>
          <w:b/>
          <w:sz w:val="20"/>
          <w:szCs w:val="20"/>
          <w:lang w:val="pl-PL"/>
        </w:rPr>
        <w:t>I</w:t>
      </w:r>
      <w:r w:rsidR="003E5596">
        <w:rPr>
          <w:rFonts w:ascii="Century Gothic" w:hAnsi="Century Gothic" w:cs="Arial"/>
          <w:b/>
          <w:sz w:val="20"/>
          <w:szCs w:val="20"/>
          <w:lang w:val="pl-PL"/>
        </w:rPr>
        <w:t xml:space="preserve">II. </w:t>
      </w:r>
      <w:r w:rsidR="00883910">
        <w:rPr>
          <w:rFonts w:ascii="Century Gothic" w:hAnsi="Century Gothic" w:cs="Arial"/>
          <w:b/>
          <w:sz w:val="20"/>
          <w:szCs w:val="20"/>
          <w:lang w:val="pl-PL"/>
        </w:rPr>
        <w:t>Ogólny zakres zadania</w:t>
      </w:r>
      <w:r w:rsidR="00563059" w:rsidRPr="00152012">
        <w:rPr>
          <w:rFonts w:ascii="Century Gothic" w:hAnsi="Century Gothic"/>
          <w:b/>
          <w:sz w:val="20"/>
          <w:szCs w:val="20"/>
          <w:lang w:val="pl-PL"/>
        </w:rPr>
        <w:t>:</w:t>
      </w:r>
      <w:r w:rsidR="009240F9" w:rsidRPr="00152012">
        <w:rPr>
          <w:rFonts w:ascii="Century Gothic" w:hAnsi="Century Gothic"/>
          <w:b/>
          <w:sz w:val="20"/>
          <w:szCs w:val="20"/>
          <w:lang w:val="pl-PL"/>
        </w:rPr>
        <w:t xml:space="preserve"> </w:t>
      </w:r>
    </w:p>
    <w:p w14:paraId="5D444E6E" w14:textId="77777777" w:rsidR="00F5383E" w:rsidRDefault="00F5383E" w:rsidP="00F20970">
      <w:pPr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Zapoznanie się ze spec</w:t>
      </w:r>
      <w:r w:rsidR="00B24BF6">
        <w:rPr>
          <w:rFonts w:ascii="Century Gothic" w:hAnsi="Century Gothic"/>
          <w:sz w:val="20"/>
          <w:szCs w:val="20"/>
          <w:lang w:val="pl-PL"/>
        </w:rPr>
        <w:t xml:space="preserve">yfiką badanego gazociągu (patrz </w:t>
      </w:r>
      <w:r w:rsidR="00F40B3F">
        <w:rPr>
          <w:rFonts w:ascii="Century Gothic" w:hAnsi="Century Gothic"/>
          <w:sz w:val="20"/>
          <w:szCs w:val="20"/>
          <w:lang w:val="pl-PL"/>
        </w:rPr>
        <w:t>Pkt.IV</w:t>
      </w:r>
      <w:r>
        <w:rPr>
          <w:rFonts w:ascii="Century Gothic" w:hAnsi="Century Gothic"/>
          <w:sz w:val="20"/>
          <w:szCs w:val="20"/>
          <w:lang w:val="pl-PL"/>
        </w:rPr>
        <w:t>)</w:t>
      </w:r>
      <w:r w:rsidR="00611FF2">
        <w:rPr>
          <w:rFonts w:ascii="Century Gothic" w:hAnsi="Century Gothic"/>
          <w:sz w:val="20"/>
          <w:szCs w:val="20"/>
          <w:lang w:val="pl-PL"/>
        </w:rPr>
        <w:t>.</w:t>
      </w:r>
    </w:p>
    <w:p w14:paraId="2081BA90" w14:textId="77777777" w:rsidR="00351C63" w:rsidRPr="00351C63" w:rsidRDefault="00351C63" w:rsidP="00F20970">
      <w:pPr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Przeprowadzenie</w:t>
      </w:r>
      <w:r w:rsidRPr="00351C63">
        <w:rPr>
          <w:rFonts w:ascii="Century Gothic" w:hAnsi="Century Gothic"/>
          <w:sz w:val="20"/>
          <w:szCs w:val="20"/>
          <w:lang w:val="pl-PL"/>
        </w:rPr>
        <w:t xml:space="preserve"> wywiad</w:t>
      </w:r>
      <w:r>
        <w:rPr>
          <w:rFonts w:ascii="Century Gothic" w:hAnsi="Century Gothic"/>
          <w:sz w:val="20"/>
          <w:szCs w:val="20"/>
          <w:lang w:val="pl-PL"/>
        </w:rPr>
        <w:t>u</w:t>
      </w:r>
      <w:r w:rsidRPr="00351C63">
        <w:rPr>
          <w:rFonts w:ascii="Century Gothic" w:hAnsi="Century Gothic"/>
          <w:sz w:val="20"/>
          <w:szCs w:val="20"/>
          <w:lang w:val="pl-PL"/>
        </w:rPr>
        <w:t xml:space="preserve"> ze służbami eksploatacyjnymi Zamawiającego, dotycząc</w:t>
      </w:r>
      <w:r w:rsidR="00B24BF6">
        <w:rPr>
          <w:rFonts w:ascii="Century Gothic" w:hAnsi="Century Gothic"/>
          <w:sz w:val="20"/>
          <w:szCs w:val="20"/>
          <w:lang w:val="pl-PL"/>
        </w:rPr>
        <w:t>ego</w:t>
      </w:r>
      <w:r w:rsidRPr="00351C63">
        <w:rPr>
          <w:rFonts w:ascii="Century Gothic" w:hAnsi="Century Gothic"/>
          <w:sz w:val="20"/>
          <w:szCs w:val="20"/>
          <w:lang w:val="pl-PL"/>
        </w:rPr>
        <w:t xml:space="preserve"> między innymi następujących zagadnień:</w:t>
      </w:r>
    </w:p>
    <w:p w14:paraId="2BDEEFAB" w14:textId="77777777" w:rsidR="00351C63" w:rsidRPr="00177639" w:rsidRDefault="00351C63" w:rsidP="00F20970">
      <w:pPr>
        <w:numPr>
          <w:ilvl w:val="1"/>
          <w:numId w:val="3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o</w:t>
      </w:r>
      <w:r w:rsidRPr="00177639">
        <w:rPr>
          <w:rFonts w:ascii="Century Gothic" w:hAnsi="Century Gothic"/>
          <w:sz w:val="20"/>
          <w:szCs w:val="20"/>
          <w:lang w:val="pl-PL"/>
        </w:rPr>
        <w:t xml:space="preserve">graniczenia w drożności danego </w:t>
      </w:r>
      <w:r w:rsidR="00542EDD">
        <w:rPr>
          <w:rFonts w:ascii="Century Gothic" w:hAnsi="Century Gothic"/>
          <w:sz w:val="20"/>
          <w:szCs w:val="20"/>
          <w:lang w:val="pl-PL"/>
        </w:rPr>
        <w:t>gazociągu</w:t>
      </w:r>
      <w:r w:rsidRPr="00177639">
        <w:rPr>
          <w:rFonts w:ascii="Century Gothic" w:hAnsi="Century Gothic"/>
          <w:sz w:val="20"/>
          <w:szCs w:val="20"/>
          <w:lang w:val="pl-PL"/>
        </w:rPr>
        <w:t xml:space="preserve"> stwierdzone podczas dotychczasowej eksploatacji;</w:t>
      </w:r>
    </w:p>
    <w:p w14:paraId="229D464B" w14:textId="77777777" w:rsidR="00351C63" w:rsidRDefault="00351C63" w:rsidP="00F20970">
      <w:pPr>
        <w:numPr>
          <w:ilvl w:val="1"/>
          <w:numId w:val="3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t</w:t>
      </w:r>
      <w:r w:rsidR="00B24BF6">
        <w:rPr>
          <w:rFonts w:ascii="Century Gothic" w:hAnsi="Century Gothic"/>
          <w:sz w:val="20"/>
          <w:szCs w:val="20"/>
          <w:lang w:val="pl-PL"/>
        </w:rPr>
        <w:t>echnicznych rozwiązań</w:t>
      </w:r>
      <w:r w:rsidRPr="00177639">
        <w:rPr>
          <w:rFonts w:ascii="Century Gothic" w:hAnsi="Century Gothic"/>
          <w:sz w:val="20"/>
          <w:szCs w:val="20"/>
          <w:lang w:val="pl-PL"/>
        </w:rPr>
        <w:t xml:space="preserve"> elementów zamontowanych na gazociągu, w tym między innymi:  komór nadania i odbioru tłoków, ZZU  itp.</w:t>
      </w:r>
      <w:r>
        <w:rPr>
          <w:rFonts w:ascii="Century Gothic" w:hAnsi="Century Gothic"/>
          <w:sz w:val="20"/>
          <w:szCs w:val="20"/>
          <w:lang w:val="pl-PL"/>
        </w:rPr>
        <w:t>;</w:t>
      </w:r>
    </w:p>
    <w:p w14:paraId="069E768E" w14:textId="77777777" w:rsidR="00351C63" w:rsidRPr="00177639" w:rsidRDefault="00351C63" w:rsidP="00F20970">
      <w:pPr>
        <w:numPr>
          <w:ilvl w:val="1"/>
          <w:numId w:val="3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istniejących zwarć monobloków.</w:t>
      </w:r>
    </w:p>
    <w:p w14:paraId="0836C7C2" w14:textId="77777777" w:rsidR="00203E03" w:rsidRPr="00542EDD" w:rsidRDefault="00B24BF6" w:rsidP="00203E03">
      <w:pPr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 w:rsidRPr="00542EDD">
        <w:rPr>
          <w:rFonts w:ascii="Century Gothic" w:hAnsi="Century Gothic"/>
          <w:sz w:val="20"/>
          <w:szCs w:val="20"/>
          <w:lang w:val="pl-PL"/>
        </w:rPr>
        <w:t>Opracowanie projektu techniczno–</w:t>
      </w:r>
      <w:r w:rsidR="00152012" w:rsidRPr="00542EDD">
        <w:rPr>
          <w:rFonts w:ascii="Century Gothic" w:hAnsi="Century Gothic"/>
          <w:sz w:val="20"/>
          <w:szCs w:val="20"/>
          <w:lang w:val="pl-PL"/>
        </w:rPr>
        <w:t xml:space="preserve">organizacyjnego </w:t>
      </w:r>
      <w:r w:rsidR="00AC58FB" w:rsidRPr="00542EDD">
        <w:rPr>
          <w:rFonts w:ascii="Century Gothic" w:hAnsi="Century Gothic"/>
          <w:sz w:val="20"/>
          <w:szCs w:val="20"/>
          <w:lang w:val="pl-PL"/>
        </w:rPr>
        <w:t xml:space="preserve">dotyczącego </w:t>
      </w:r>
      <w:r w:rsidR="00203E03" w:rsidRPr="00542EDD">
        <w:rPr>
          <w:rFonts w:ascii="Century Gothic" w:hAnsi="Century Gothic"/>
          <w:sz w:val="20"/>
          <w:szCs w:val="20"/>
          <w:lang w:val="pl-PL"/>
        </w:rPr>
        <w:t xml:space="preserve">planowanego zabiegu tłokowania, który </w:t>
      </w:r>
      <w:r w:rsidR="00613DE1">
        <w:rPr>
          <w:rFonts w:ascii="Century Gothic" w:hAnsi="Century Gothic"/>
          <w:sz w:val="20"/>
          <w:szCs w:val="20"/>
          <w:lang w:val="pl-PL"/>
        </w:rPr>
        <w:t xml:space="preserve"> powinien zawierać</w:t>
      </w:r>
      <w:r w:rsidR="008F1776">
        <w:rPr>
          <w:rFonts w:ascii="Century Gothic" w:hAnsi="Century Gothic"/>
          <w:sz w:val="20"/>
          <w:szCs w:val="20"/>
          <w:lang w:val="pl-PL"/>
        </w:rPr>
        <w:t xml:space="preserve"> m.in</w:t>
      </w:r>
      <w:r w:rsidRPr="00542EDD">
        <w:rPr>
          <w:rFonts w:ascii="Century Gothic" w:hAnsi="Century Gothic"/>
          <w:sz w:val="20"/>
          <w:szCs w:val="20"/>
          <w:lang w:val="pl-PL"/>
        </w:rPr>
        <w:t>:</w:t>
      </w:r>
      <w:r w:rsidR="00203E03" w:rsidRPr="00542EDD">
        <w:rPr>
          <w:rFonts w:ascii="Century Gothic" w:hAnsi="Century Gothic"/>
          <w:sz w:val="20"/>
          <w:szCs w:val="20"/>
          <w:lang w:val="pl-PL"/>
        </w:rPr>
        <w:t xml:space="preserve"> </w:t>
      </w:r>
    </w:p>
    <w:p w14:paraId="389A0A5C" w14:textId="77777777" w:rsidR="00B24BF6" w:rsidRDefault="00B24BF6" w:rsidP="00F20970">
      <w:pPr>
        <w:pStyle w:val="Akapitzlist"/>
        <w:numPr>
          <w:ilvl w:val="0"/>
          <w:numId w:val="6"/>
        </w:numPr>
        <w:shd w:val="clear" w:color="auto" w:fill="FFFFFF"/>
        <w:spacing w:before="120" w:after="0" w:line="240" w:lineRule="auto"/>
        <w:contextualSpacing w:val="0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szczegółowy</w:t>
      </w:r>
      <w:r w:rsidR="00152012" w:rsidRPr="00B24BF6">
        <w:rPr>
          <w:rFonts w:ascii="Century Gothic" w:hAnsi="Century Gothic"/>
          <w:sz w:val="20"/>
          <w:szCs w:val="20"/>
          <w:lang w:val="pl-PL"/>
        </w:rPr>
        <w:t xml:space="preserve"> harmonogram prac, </w:t>
      </w:r>
    </w:p>
    <w:p w14:paraId="088C3DB2" w14:textId="77777777" w:rsidR="00203E03" w:rsidRPr="00F21787" w:rsidRDefault="00203E03" w:rsidP="00F20970">
      <w:pPr>
        <w:pStyle w:val="Akapitzlist"/>
        <w:numPr>
          <w:ilvl w:val="0"/>
          <w:numId w:val="6"/>
        </w:numPr>
        <w:shd w:val="clear" w:color="auto" w:fill="FFFFFF"/>
        <w:spacing w:before="120" w:after="0" w:line="240" w:lineRule="auto"/>
        <w:contextualSpacing w:val="0"/>
        <w:jc w:val="both"/>
        <w:rPr>
          <w:rFonts w:ascii="Century Gothic" w:hAnsi="Century Gothic"/>
          <w:sz w:val="20"/>
          <w:szCs w:val="20"/>
          <w:lang w:val="pl-PL"/>
        </w:rPr>
      </w:pPr>
      <w:r w:rsidRPr="00F21787">
        <w:rPr>
          <w:rFonts w:ascii="Century Gothic" w:hAnsi="Century Gothic"/>
          <w:sz w:val="20"/>
          <w:szCs w:val="20"/>
          <w:lang w:val="pl-PL"/>
        </w:rPr>
        <w:t>szczegółowe zestawienie czynności przygotowawczych, taki</w:t>
      </w:r>
      <w:r w:rsidR="00AC58FB" w:rsidRPr="00F21787">
        <w:rPr>
          <w:rFonts w:ascii="Century Gothic" w:hAnsi="Century Gothic"/>
          <w:sz w:val="20"/>
          <w:szCs w:val="20"/>
          <w:lang w:val="pl-PL"/>
        </w:rPr>
        <w:t>ch</w:t>
      </w:r>
      <w:r w:rsidRPr="00F21787">
        <w:rPr>
          <w:rFonts w:ascii="Century Gothic" w:hAnsi="Century Gothic"/>
          <w:sz w:val="20"/>
          <w:szCs w:val="20"/>
          <w:lang w:val="pl-PL"/>
        </w:rPr>
        <w:t xml:space="preserve"> jak dostarczenie tłoków na miejsce inspekcji, dostarczenie i ustawienie markerów</w:t>
      </w:r>
      <w:r w:rsidR="00613DE1" w:rsidRPr="00F21787">
        <w:rPr>
          <w:rFonts w:ascii="Century Gothic" w:hAnsi="Century Gothic"/>
          <w:sz w:val="20"/>
          <w:szCs w:val="20"/>
          <w:lang w:val="pl-PL"/>
        </w:rPr>
        <w:t>,</w:t>
      </w:r>
    </w:p>
    <w:p w14:paraId="07279A14" w14:textId="77777777" w:rsidR="005048E8" w:rsidRPr="00F21787" w:rsidRDefault="005048E8" w:rsidP="00F20970">
      <w:pPr>
        <w:pStyle w:val="Akapitzlist"/>
        <w:numPr>
          <w:ilvl w:val="0"/>
          <w:numId w:val="6"/>
        </w:numPr>
        <w:shd w:val="clear" w:color="auto" w:fill="FFFFFF"/>
        <w:spacing w:before="120" w:after="0" w:line="240" w:lineRule="auto"/>
        <w:contextualSpacing w:val="0"/>
        <w:jc w:val="both"/>
        <w:rPr>
          <w:rFonts w:ascii="Century Gothic" w:hAnsi="Century Gothic"/>
          <w:sz w:val="20"/>
          <w:szCs w:val="20"/>
          <w:lang w:val="pl-PL"/>
        </w:rPr>
      </w:pPr>
      <w:r w:rsidRPr="00F21787">
        <w:rPr>
          <w:rFonts w:ascii="Century Gothic" w:hAnsi="Century Gothic"/>
          <w:sz w:val="20"/>
          <w:szCs w:val="20"/>
          <w:lang w:val="pl-PL"/>
        </w:rPr>
        <w:t>o</w:t>
      </w:r>
      <w:r w:rsidR="00203E03" w:rsidRPr="00F21787">
        <w:rPr>
          <w:rFonts w:ascii="Century Gothic" w:hAnsi="Century Gothic"/>
          <w:sz w:val="20"/>
          <w:szCs w:val="20"/>
          <w:lang w:val="pl-PL"/>
        </w:rPr>
        <w:t>pis transportu niezbędnego sprzętu i przeprowadzenia zabiegu tłokowania</w:t>
      </w:r>
      <w:r w:rsidRPr="00F21787">
        <w:rPr>
          <w:rFonts w:ascii="Century Gothic" w:hAnsi="Century Gothic"/>
          <w:sz w:val="20"/>
          <w:szCs w:val="20"/>
          <w:lang w:val="pl-PL"/>
        </w:rPr>
        <w:t>,</w:t>
      </w:r>
      <w:r w:rsidR="00203E03" w:rsidRPr="00F21787">
        <w:rPr>
          <w:rFonts w:ascii="Century Gothic" w:hAnsi="Century Gothic"/>
          <w:sz w:val="20"/>
          <w:szCs w:val="20"/>
          <w:lang w:val="pl-PL"/>
        </w:rPr>
        <w:t xml:space="preserve">  </w:t>
      </w:r>
    </w:p>
    <w:p w14:paraId="154E9E86" w14:textId="77777777" w:rsidR="00B24BF6" w:rsidRPr="00F21787" w:rsidRDefault="005048E8" w:rsidP="00F20970">
      <w:pPr>
        <w:pStyle w:val="Akapitzlist"/>
        <w:numPr>
          <w:ilvl w:val="0"/>
          <w:numId w:val="6"/>
        </w:numPr>
        <w:shd w:val="clear" w:color="auto" w:fill="FFFFFF"/>
        <w:spacing w:before="120" w:after="0" w:line="240" w:lineRule="auto"/>
        <w:contextualSpacing w:val="0"/>
        <w:jc w:val="both"/>
        <w:rPr>
          <w:rFonts w:ascii="Century Gothic" w:hAnsi="Century Gothic"/>
          <w:sz w:val="20"/>
          <w:szCs w:val="20"/>
          <w:lang w:val="pl-PL"/>
        </w:rPr>
      </w:pPr>
      <w:r w:rsidRPr="00F21787">
        <w:rPr>
          <w:rFonts w:ascii="Century Gothic" w:hAnsi="Century Gothic"/>
          <w:sz w:val="20"/>
          <w:szCs w:val="20"/>
          <w:lang w:val="pl-PL"/>
        </w:rPr>
        <w:t>zestawienie procedur wg których prowadzony będzie przedmiotowy proces</w:t>
      </w:r>
      <w:r w:rsidR="00B24BF6" w:rsidRPr="00F21787">
        <w:rPr>
          <w:rFonts w:ascii="Century Gothic" w:hAnsi="Century Gothic"/>
          <w:sz w:val="20"/>
          <w:szCs w:val="20"/>
          <w:lang w:val="pl-PL"/>
        </w:rPr>
        <w:t>,</w:t>
      </w:r>
    </w:p>
    <w:p w14:paraId="0424496F" w14:textId="77777777" w:rsidR="00426200" w:rsidRDefault="00B24BF6" w:rsidP="007D5724">
      <w:pPr>
        <w:pStyle w:val="Akapitzlist"/>
        <w:numPr>
          <w:ilvl w:val="0"/>
          <w:numId w:val="6"/>
        </w:numPr>
        <w:shd w:val="clear" w:color="auto" w:fill="FFFFFF"/>
        <w:spacing w:before="120" w:after="0" w:line="240" w:lineRule="auto"/>
        <w:contextualSpacing w:val="0"/>
        <w:jc w:val="both"/>
        <w:rPr>
          <w:rFonts w:ascii="Century Gothic" w:hAnsi="Century Gothic"/>
          <w:sz w:val="20"/>
          <w:szCs w:val="20"/>
          <w:lang w:val="pl-PL"/>
        </w:rPr>
      </w:pPr>
      <w:r w:rsidRPr="00F21787">
        <w:rPr>
          <w:rFonts w:ascii="Century Gothic" w:hAnsi="Century Gothic"/>
          <w:sz w:val="20"/>
          <w:szCs w:val="20"/>
          <w:lang w:val="pl-PL"/>
        </w:rPr>
        <w:t>metodykę doboru tłoków czyszczących</w:t>
      </w:r>
      <w:r w:rsidR="008F1776" w:rsidRPr="00F21787">
        <w:rPr>
          <w:rFonts w:ascii="Century Gothic" w:hAnsi="Century Gothic"/>
          <w:sz w:val="20"/>
          <w:szCs w:val="20"/>
          <w:lang w:val="pl-PL"/>
        </w:rPr>
        <w:t>,</w:t>
      </w:r>
      <w:r w:rsidRPr="00F21787">
        <w:rPr>
          <w:rFonts w:ascii="Century Gothic" w:hAnsi="Century Gothic"/>
          <w:sz w:val="20"/>
          <w:szCs w:val="20"/>
          <w:lang w:val="pl-PL"/>
        </w:rPr>
        <w:t xml:space="preserve"> </w:t>
      </w:r>
      <w:r w:rsidR="00426200">
        <w:rPr>
          <w:rFonts w:ascii="Century Gothic" w:hAnsi="Century Gothic"/>
          <w:sz w:val="20"/>
          <w:szCs w:val="20"/>
          <w:lang w:val="pl-PL"/>
        </w:rPr>
        <w:t>,</w:t>
      </w:r>
      <w:r w:rsidR="00426200" w:rsidRPr="00F21787">
        <w:rPr>
          <w:rFonts w:ascii="Century Gothic" w:hAnsi="Century Gothic"/>
          <w:sz w:val="20"/>
          <w:szCs w:val="20"/>
          <w:lang w:val="pl-PL"/>
        </w:rPr>
        <w:t xml:space="preserve"> </w:t>
      </w:r>
      <w:r w:rsidR="00426200">
        <w:rPr>
          <w:rFonts w:ascii="Century Gothic" w:hAnsi="Century Gothic"/>
          <w:sz w:val="20"/>
          <w:szCs w:val="20"/>
          <w:lang w:val="pl-PL"/>
        </w:rPr>
        <w:t>których zadaniem będzie usunięcie zwarć na monoblokach</w:t>
      </w:r>
      <w:r w:rsidR="005D43AB">
        <w:rPr>
          <w:rFonts w:ascii="Century Gothic" w:hAnsi="Century Gothic"/>
          <w:sz w:val="20"/>
          <w:szCs w:val="20"/>
          <w:lang w:val="pl-PL"/>
        </w:rPr>
        <w:t xml:space="preserve">; </w:t>
      </w:r>
      <w:r w:rsidR="00202C7D">
        <w:rPr>
          <w:rFonts w:ascii="Century Gothic" w:hAnsi="Century Gothic"/>
          <w:sz w:val="20"/>
          <w:szCs w:val="20"/>
          <w:lang w:val="pl-PL"/>
        </w:rPr>
        <w:t xml:space="preserve">w doborze </w:t>
      </w:r>
      <w:r w:rsidR="005D43AB">
        <w:rPr>
          <w:rFonts w:ascii="Century Gothic" w:hAnsi="Century Gothic"/>
          <w:sz w:val="20"/>
          <w:szCs w:val="20"/>
          <w:lang w:val="pl-PL"/>
        </w:rPr>
        <w:t xml:space="preserve">należy uwzględnić wykorzystanie </w:t>
      </w:r>
      <w:r w:rsidR="005D43AB" w:rsidRPr="00F21787">
        <w:rPr>
          <w:rFonts w:ascii="Century Gothic" w:hAnsi="Century Gothic"/>
          <w:sz w:val="20"/>
          <w:szCs w:val="20"/>
          <w:lang w:val="pl-PL"/>
        </w:rPr>
        <w:t>tłok</w:t>
      </w:r>
      <w:r w:rsidR="005D43AB">
        <w:rPr>
          <w:rFonts w:ascii="Century Gothic" w:hAnsi="Century Gothic"/>
          <w:sz w:val="20"/>
          <w:szCs w:val="20"/>
          <w:lang w:val="pl-PL"/>
        </w:rPr>
        <w:t>ów</w:t>
      </w:r>
      <w:r w:rsidR="005D43AB" w:rsidRPr="00F21787">
        <w:rPr>
          <w:rFonts w:ascii="Century Gothic" w:hAnsi="Century Gothic"/>
          <w:sz w:val="20"/>
          <w:szCs w:val="20"/>
          <w:lang w:val="pl-PL"/>
        </w:rPr>
        <w:t xml:space="preserve"> czyszcząc</w:t>
      </w:r>
      <w:r w:rsidR="005D43AB">
        <w:rPr>
          <w:rFonts w:ascii="Century Gothic" w:hAnsi="Century Gothic"/>
          <w:sz w:val="20"/>
          <w:szCs w:val="20"/>
          <w:lang w:val="pl-PL"/>
        </w:rPr>
        <w:t>ych</w:t>
      </w:r>
      <w:r w:rsidR="005D43AB" w:rsidRPr="00F21787">
        <w:rPr>
          <w:rFonts w:ascii="Century Gothic" w:hAnsi="Century Gothic"/>
          <w:sz w:val="20"/>
          <w:szCs w:val="20"/>
          <w:lang w:val="pl-PL"/>
        </w:rPr>
        <w:t xml:space="preserve"> z magnesami neodymowymi</w:t>
      </w:r>
      <w:r w:rsidR="005D43AB">
        <w:rPr>
          <w:rFonts w:ascii="Century Gothic" w:hAnsi="Century Gothic"/>
          <w:sz w:val="20"/>
          <w:szCs w:val="20"/>
          <w:lang w:val="pl-PL"/>
        </w:rPr>
        <w:t>,</w:t>
      </w:r>
    </w:p>
    <w:p w14:paraId="7F21D720" w14:textId="77777777" w:rsidR="00883910" w:rsidRPr="00F21787" w:rsidRDefault="005048E8" w:rsidP="007D5724">
      <w:pPr>
        <w:pStyle w:val="Akapitzlist"/>
        <w:numPr>
          <w:ilvl w:val="0"/>
          <w:numId w:val="6"/>
        </w:numPr>
        <w:shd w:val="clear" w:color="auto" w:fill="FFFFFF"/>
        <w:spacing w:before="120" w:after="0" w:line="240" w:lineRule="auto"/>
        <w:contextualSpacing w:val="0"/>
        <w:jc w:val="both"/>
        <w:rPr>
          <w:rFonts w:ascii="Century Gothic" w:hAnsi="Century Gothic"/>
          <w:sz w:val="20"/>
          <w:szCs w:val="20"/>
          <w:lang w:val="pl-PL"/>
        </w:rPr>
      </w:pPr>
      <w:r w:rsidRPr="00F21787">
        <w:rPr>
          <w:rFonts w:ascii="Century Gothic" w:hAnsi="Century Gothic"/>
          <w:sz w:val="20"/>
          <w:szCs w:val="20"/>
          <w:lang w:val="pl-PL"/>
        </w:rPr>
        <w:t xml:space="preserve">wykaz </w:t>
      </w:r>
      <w:r w:rsidR="00883910" w:rsidRPr="00F21787">
        <w:rPr>
          <w:rFonts w:ascii="Century Gothic" w:hAnsi="Century Gothic"/>
          <w:sz w:val="20"/>
          <w:szCs w:val="20"/>
          <w:lang w:val="pl-PL"/>
        </w:rPr>
        <w:t>p</w:t>
      </w:r>
      <w:r w:rsidRPr="00F21787">
        <w:rPr>
          <w:rFonts w:ascii="Century Gothic" w:hAnsi="Century Gothic"/>
          <w:sz w:val="20"/>
          <w:szCs w:val="20"/>
          <w:lang w:val="pl-PL"/>
        </w:rPr>
        <w:t>oleceń</w:t>
      </w:r>
      <w:r w:rsidR="00B24BF6" w:rsidRPr="00F21787">
        <w:rPr>
          <w:rFonts w:ascii="Century Gothic" w:hAnsi="Century Gothic"/>
          <w:sz w:val="20"/>
          <w:szCs w:val="20"/>
          <w:lang w:val="pl-PL"/>
        </w:rPr>
        <w:t xml:space="preserve"> prac gazoniebezpiecznych </w:t>
      </w:r>
      <w:r w:rsidR="00883910" w:rsidRPr="00F21787">
        <w:rPr>
          <w:rFonts w:ascii="Century Gothic" w:hAnsi="Century Gothic"/>
          <w:sz w:val="20"/>
          <w:szCs w:val="20"/>
          <w:lang w:val="pl-PL"/>
        </w:rPr>
        <w:t xml:space="preserve">wraz z instrukcją wykonania prac oraz instrukcją zabezpieczeń wg wymagań </w:t>
      </w:r>
      <w:r w:rsidR="00883910" w:rsidRPr="00F21787">
        <w:rPr>
          <w:rFonts w:ascii="Century Gothic" w:hAnsi="Century Gothic"/>
          <w:b/>
          <w:sz w:val="20"/>
          <w:szCs w:val="20"/>
          <w:lang w:val="pl-PL"/>
        </w:rPr>
        <w:t>procedury P.02.O.02 – Prace gazoniebezpieczne i niebezpieczne</w:t>
      </w:r>
      <w:r w:rsidR="00883910" w:rsidRPr="00F21787">
        <w:rPr>
          <w:rFonts w:ascii="Century Gothic" w:hAnsi="Century Gothic"/>
          <w:sz w:val="20"/>
          <w:szCs w:val="20"/>
          <w:lang w:val="pl-PL"/>
        </w:rPr>
        <w:t>, obowiązującej u Zamawiającego. Prace objęte poleceniem</w:t>
      </w:r>
      <w:r w:rsidR="0052679B" w:rsidRPr="00F21787">
        <w:rPr>
          <w:rFonts w:ascii="Century Gothic" w:hAnsi="Century Gothic"/>
          <w:sz w:val="20"/>
          <w:szCs w:val="20"/>
          <w:lang w:val="pl-PL"/>
        </w:rPr>
        <w:t xml:space="preserve"> i ich zakres</w:t>
      </w:r>
      <w:r w:rsidR="00883910" w:rsidRPr="00F21787">
        <w:rPr>
          <w:rFonts w:ascii="Century Gothic" w:hAnsi="Century Gothic"/>
          <w:sz w:val="20"/>
          <w:szCs w:val="20"/>
          <w:lang w:val="pl-PL"/>
        </w:rPr>
        <w:t xml:space="preserve"> należy uzgodnić z Operatorem Gazociągów Przesyłowych GAZ-SYSTEM S.A. Oddział w Gdańsku.</w:t>
      </w:r>
    </w:p>
    <w:p w14:paraId="5046E27B" w14:textId="77777777" w:rsidR="000B1469" w:rsidRPr="00F21787" w:rsidRDefault="000B1469" w:rsidP="00F21787">
      <w:pPr>
        <w:shd w:val="clear" w:color="auto" w:fill="FFFFFF"/>
        <w:spacing w:before="120" w:after="120" w:line="280" w:lineRule="atLeast"/>
        <w:ind w:left="357"/>
        <w:jc w:val="both"/>
        <w:rPr>
          <w:rFonts w:ascii="Century Gothic" w:hAnsi="Century Gothic"/>
          <w:sz w:val="20"/>
          <w:szCs w:val="20"/>
          <w:lang w:val="pl-PL"/>
        </w:rPr>
      </w:pPr>
      <w:r w:rsidRPr="00F21787">
        <w:rPr>
          <w:rFonts w:ascii="Century Gothic" w:hAnsi="Century Gothic"/>
          <w:sz w:val="20"/>
          <w:szCs w:val="20"/>
          <w:lang w:val="pl-PL"/>
        </w:rPr>
        <w:t xml:space="preserve">Osoby, które będą realizować prace gazoniebezpieczne i niebezpieczne, zgodnie z procedurą P.02.O.02 – Prace gazoniebezpieczne i niebezpieczne, powinny posiadać odpowiednie ważne </w:t>
      </w:r>
      <w:r w:rsidRPr="00F21787">
        <w:rPr>
          <w:rFonts w:ascii="Century Gothic" w:hAnsi="Century Gothic" w:cs="Century Gothic"/>
          <w:sz w:val="20"/>
          <w:szCs w:val="20"/>
          <w:lang w:val="pl-PL"/>
        </w:rPr>
        <w:t xml:space="preserve">świadectwa kwalifikacji uprawniające do wykonywania pracy na stanowisku </w:t>
      </w:r>
      <w:r w:rsidRPr="00F21787">
        <w:rPr>
          <w:rFonts w:ascii="Century Gothic" w:hAnsi="Century Gothic" w:cs="Century Gothic"/>
          <w:b/>
          <w:sz w:val="20"/>
          <w:szCs w:val="20"/>
          <w:lang w:val="pl-PL"/>
        </w:rPr>
        <w:t>dozoru</w:t>
      </w:r>
      <w:r w:rsidRPr="00F21787">
        <w:rPr>
          <w:rFonts w:ascii="Century Gothic" w:hAnsi="Century Gothic" w:cs="Century Gothic"/>
          <w:sz w:val="20"/>
          <w:szCs w:val="20"/>
          <w:lang w:val="pl-PL"/>
        </w:rPr>
        <w:t xml:space="preserve"> </w:t>
      </w:r>
      <w:r w:rsidRPr="00F21787">
        <w:rPr>
          <w:rFonts w:ascii="Century Gothic" w:hAnsi="Century Gothic" w:cs="Century Gothic"/>
          <w:b/>
          <w:sz w:val="20"/>
          <w:szCs w:val="20"/>
          <w:lang w:val="pl-PL"/>
        </w:rPr>
        <w:t>lub eksploatacji</w:t>
      </w:r>
      <w:r w:rsidRPr="00F21787">
        <w:rPr>
          <w:rFonts w:ascii="Century Gothic" w:hAnsi="Century Gothic" w:cs="Century Gothic"/>
          <w:sz w:val="20"/>
          <w:szCs w:val="20"/>
          <w:lang w:val="pl-PL"/>
        </w:rPr>
        <w:t xml:space="preserve"> </w:t>
      </w:r>
      <w:r w:rsidRPr="00F21787">
        <w:rPr>
          <w:rFonts w:ascii="Century Gothic" w:hAnsi="Century Gothic"/>
          <w:sz w:val="20"/>
          <w:szCs w:val="20"/>
          <w:lang w:val="pl-PL"/>
        </w:rPr>
        <w:t xml:space="preserve">(Zamawiający wymaga do realizacji prac dwóch osób na stanowisku dozoru i dwóch osób na stanowisku eksploatacji) </w:t>
      </w:r>
      <w:r w:rsidRPr="00F21787">
        <w:rPr>
          <w:rFonts w:ascii="Century Gothic" w:hAnsi="Century Gothic" w:cs="Century Gothic"/>
          <w:sz w:val="20"/>
          <w:szCs w:val="20"/>
          <w:lang w:val="pl-PL"/>
        </w:rPr>
        <w:t xml:space="preserve">w zakresie co najmniej obsługi dla urządzeń, instalacji i sieci Grupy 3, pkt 5, wydane na podstawie Rozporządzenia Ministra Gospodarki, Pracy i Polityki Społecznej z dnia 28 kwietnia 2003 roku w sprawie szczegółowych zasad stwierdzania posiadania kwalifikacji przez osoby zajmujące się eksploatacją urządzeń, instalacji i sieci (Dz.U. z 2003, nr 89, poz. 828 z późn.zm.).  </w:t>
      </w:r>
      <w:r w:rsidRPr="00F21787">
        <w:rPr>
          <w:rFonts w:ascii="Century Gothic" w:hAnsi="Century Gothic"/>
          <w:sz w:val="20"/>
          <w:szCs w:val="20"/>
          <w:lang w:val="pl-PL"/>
        </w:rPr>
        <w:t xml:space="preserve">Zgodnie z art. 54 ust 2a ustawy Prawo energetyczne (Dz.U. 2012 poz. 1059 z późn.zm.) Zamawiający </w:t>
      </w:r>
      <w:r w:rsidRPr="00F21787">
        <w:rPr>
          <w:rFonts w:ascii="Century Gothic" w:hAnsi="Century Gothic"/>
          <w:sz w:val="20"/>
          <w:szCs w:val="20"/>
          <w:lang w:val="pl-PL"/>
        </w:rPr>
        <w:lastRenderedPageBreak/>
        <w:t xml:space="preserve">dopuszcza wykazanie się przez osoby, które będą realizować prace gazoniebezpieczne i niebezpieczne, zgodnie z procedurą P.02.O.02 – Prace gazoniebezpieczne i niebezpieczne, odpowiednimi kwalifikacjami w zakresie dozoru lub eksploatacji przez osoby będące obywatelami państwa członkowskiego Unii Europejskiej, Konfederacji Szwajcarskiej lub państwa członkowskiego Europejskiego Porozumienia o Wolnym Handlu (EFTA) - strony umowy o Europejskim Obszarze Gospodarczym, które nabyły w tych państwach wymagane kwalifikacje w zakresie eksploatacji urządzeń, instalacji i sieci </w:t>
      </w:r>
      <w:r w:rsidRPr="00F21787">
        <w:rPr>
          <w:rFonts w:ascii="Century Gothic" w:hAnsi="Century Gothic"/>
          <w:b/>
          <w:sz w:val="20"/>
          <w:szCs w:val="20"/>
          <w:lang w:val="pl-PL"/>
        </w:rPr>
        <w:t>i uzyskały ich potwierdzenie</w:t>
      </w:r>
      <w:r w:rsidRPr="00F21787">
        <w:rPr>
          <w:rFonts w:ascii="Century Gothic" w:hAnsi="Century Gothic"/>
          <w:sz w:val="20"/>
          <w:szCs w:val="20"/>
          <w:lang w:val="pl-PL"/>
        </w:rPr>
        <w:t xml:space="preserve"> zgodnie z przepisami o zasadach uznawania nabytych w państwach członkowskich Unii Europejskiej kwalifikacji do wykonywania zawodów regulowanych.</w:t>
      </w:r>
    </w:p>
    <w:p w14:paraId="4A6B6C43" w14:textId="77777777" w:rsidR="000B1469" w:rsidRPr="00F21787" w:rsidRDefault="000B1469" w:rsidP="00F21787">
      <w:p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</w:p>
    <w:p w14:paraId="16252F8B" w14:textId="77777777" w:rsidR="00152012" w:rsidRDefault="00883910" w:rsidP="00F20970">
      <w:pPr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Przedłożenie opracowanego projektu techniczno–organizacyjnego</w:t>
      </w:r>
      <w:r w:rsidRPr="00883910">
        <w:rPr>
          <w:rFonts w:ascii="Century Gothic" w:hAnsi="Century Gothic"/>
          <w:sz w:val="20"/>
          <w:szCs w:val="20"/>
          <w:lang w:val="pl-PL"/>
        </w:rPr>
        <w:t xml:space="preserve"> w 2 egzemplarzach do zatwierdzenia przez Zamawiającego </w:t>
      </w:r>
      <w:r>
        <w:rPr>
          <w:rFonts w:ascii="Century Gothic" w:hAnsi="Century Gothic"/>
          <w:sz w:val="20"/>
          <w:szCs w:val="20"/>
          <w:lang w:val="pl-PL"/>
        </w:rPr>
        <w:t>p</w:t>
      </w:r>
      <w:r w:rsidR="00152012" w:rsidRPr="00883910">
        <w:rPr>
          <w:rFonts w:ascii="Century Gothic" w:hAnsi="Century Gothic"/>
          <w:sz w:val="20"/>
          <w:szCs w:val="20"/>
          <w:lang w:val="pl-PL"/>
        </w:rPr>
        <w:t xml:space="preserve">rzed przystąpieniem do </w:t>
      </w:r>
      <w:r w:rsidR="00FA2DC7" w:rsidRPr="00883910">
        <w:rPr>
          <w:rFonts w:ascii="Century Gothic" w:hAnsi="Century Gothic"/>
          <w:sz w:val="20"/>
          <w:szCs w:val="20"/>
          <w:lang w:val="pl-PL"/>
        </w:rPr>
        <w:t>tłokowania</w:t>
      </w:r>
      <w:r w:rsidR="00152012" w:rsidRPr="00883910">
        <w:rPr>
          <w:rFonts w:ascii="Century Gothic" w:hAnsi="Century Gothic"/>
          <w:sz w:val="20"/>
          <w:szCs w:val="20"/>
          <w:lang w:val="pl-PL"/>
        </w:rPr>
        <w:t>.</w:t>
      </w:r>
    </w:p>
    <w:p w14:paraId="2B9D9BDF" w14:textId="77777777" w:rsidR="008F1776" w:rsidRDefault="008F1776" w:rsidP="008F1776">
      <w:pPr>
        <w:numPr>
          <w:ilvl w:val="0"/>
          <w:numId w:val="2"/>
        </w:numPr>
        <w:shd w:val="clear" w:color="auto" w:fill="FFFFFF"/>
        <w:spacing w:before="120" w:after="0" w:line="360" w:lineRule="auto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Wykonanie prac przygotowawczych niezbędnych do przeprowadzenia tłokowania gazociągu:</w:t>
      </w:r>
    </w:p>
    <w:p w14:paraId="58719293" w14:textId="77777777" w:rsidR="008F1776" w:rsidRDefault="008F1776" w:rsidP="008F1776">
      <w:pPr>
        <w:pStyle w:val="Akapitzlist"/>
        <w:numPr>
          <w:ilvl w:val="1"/>
          <w:numId w:val="2"/>
        </w:numPr>
        <w:shd w:val="clear" w:color="auto" w:fill="FFFFFF"/>
        <w:spacing w:before="120" w:after="0" w:line="360" w:lineRule="auto"/>
        <w:contextualSpacing w:val="0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Dostarczenie tłoków na miejsce inspekcji.</w:t>
      </w:r>
    </w:p>
    <w:p w14:paraId="18110612" w14:textId="77777777" w:rsidR="008F1776" w:rsidRDefault="008F1776" w:rsidP="008F1776">
      <w:pPr>
        <w:pStyle w:val="Akapitzlist"/>
        <w:numPr>
          <w:ilvl w:val="1"/>
          <w:numId w:val="2"/>
        </w:numPr>
        <w:shd w:val="clear" w:color="auto" w:fill="FFFFFF"/>
        <w:spacing w:before="120" w:after="0" w:line="360" w:lineRule="auto"/>
        <w:contextualSpacing w:val="0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Dostarczenie i ustawienie markerów oraz śledzenie przebiegu tłoków.</w:t>
      </w:r>
    </w:p>
    <w:p w14:paraId="60228CE5" w14:textId="77777777" w:rsidR="008F1776" w:rsidRDefault="008F1776" w:rsidP="008F1776">
      <w:pPr>
        <w:numPr>
          <w:ilvl w:val="0"/>
          <w:numId w:val="2"/>
        </w:numPr>
        <w:shd w:val="clear" w:color="auto" w:fill="FFFFFF"/>
        <w:spacing w:before="120" w:after="0" w:line="360" w:lineRule="auto"/>
        <w:jc w:val="both"/>
        <w:rPr>
          <w:rFonts w:ascii="Century Gothic" w:hAnsi="Century Gothic"/>
          <w:sz w:val="20"/>
          <w:szCs w:val="20"/>
          <w:lang w:val="pl-PL"/>
        </w:rPr>
      </w:pPr>
      <w:r w:rsidRPr="008F1776">
        <w:rPr>
          <w:rFonts w:ascii="Century Gothic" w:hAnsi="Century Gothic"/>
          <w:sz w:val="20"/>
          <w:szCs w:val="20"/>
          <w:lang w:val="pl-PL"/>
        </w:rPr>
        <w:t xml:space="preserve"> </w:t>
      </w:r>
      <w:r>
        <w:rPr>
          <w:rFonts w:ascii="Century Gothic" w:hAnsi="Century Gothic"/>
          <w:sz w:val="20"/>
          <w:szCs w:val="20"/>
          <w:lang w:val="pl-PL"/>
        </w:rPr>
        <w:t xml:space="preserve">Tłokowanie gazociągu. </w:t>
      </w:r>
    </w:p>
    <w:p w14:paraId="28841B6A" w14:textId="77777777" w:rsidR="008F1776" w:rsidRDefault="008F1776" w:rsidP="008F1776">
      <w:pPr>
        <w:pStyle w:val="Akapitzlist"/>
        <w:numPr>
          <w:ilvl w:val="1"/>
          <w:numId w:val="2"/>
        </w:numPr>
        <w:shd w:val="clear" w:color="auto" w:fill="FFFFFF"/>
        <w:spacing w:before="120" w:after="0" w:line="360" w:lineRule="auto"/>
        <w:contextualSpacing w:val="0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Załadowanie tłoków do śluzy.</w:t>
      </w:r>
    </w:p>
    <w:p w14:paraId="6F1C6C66" w14:textId="77777777" w:rsidR="00F335FE" w:rsidRPr="00F21787" w:rsidRDefault="00F335FE" w:rsidP="008F1776">
      <w:pPr>
        <w:pStyle w:val="Akapitzlist"/>
        <w:numPr>
          <w:ilvl w:val="1"/>
          <w:numId w:val="2"/>
        </w:numPr>
        <w:shd w:val="clear" w:color="auto" w:fill="FFFFFF"/>
        <w:spacing w:before="120" w:after="0" w:line="360" w:lineRule="auto"/>
        <w:contextualSpacing w:val="0"/>
        <w:jc w:val="both"/>
        <w:rPr>
          <w:rFonts w:ascii="Century Gothic" w:hAnsi="Century Gothic"/>
          <w:sz w:val="20"/>
          <w:szCs w:val="20"/>
          <w:lang w:val="pl-PL"/>
        </w:rPr>
      </w:pPr>
      <w:r w:rsidRPr="00F21787">
        <w:rPr>
          <w:rFonts w:ascii="Century Gothic" w:hAnsi="Century Gothic"/>
          <w:sz w:val="20"/>
          <w:szCs w:val="20"/>
          <w:lang w:val="pl-PL"/>
        </w:rPr>
        <w:t xml:space="preserve">Oczyszczenie wnętrza gazociągu z zanieczyszczeń ferromagnetycznych poprzez </w:t>
      </w:r>
      <w:r w:rsidR="00426200">
        <w:rPr>
          <w:rFonts w:ascii="Century Gothic" w:hAnsi="Century Gothic"/>
          <w:sz w:val="20"/>
          <w:szCs w:val="20"/>
          <w:lang w:val="pl-PL"/>
        </w:rPr>
        <w:t xml:space="preserve">maksymalnie </w:t>
      </w:r>
      <w:r w:rsidR="00E27791" w:rsidRPr="00F21787">
        <w:rPr>
          <w:rFonts w:ascii="Century Gothic" w:hAnsi="Century Gothic"/>
          <w:sz w:val="20"/>
          <w:szCs w:val="20"/>
          <w:lang w:val="pl-PL"/>
        </w:rPr>
        <w:t xml:space="preserve">trzykrotne </w:t>
      </w:r>
      <w:r w:rsidRPr="00F21787">
        <w:rPr>
          <w:rFonts w:ascii="Century Gothic" w:hAnsi="Century Gothic"/>
          <w:sz w:val="20"/>
          <w:szCs w:val="20"/>
          <w:lang w:val="pl-PL"/>
        </w:rPr>
        <w:t>tłokowanie</w:t>
      </w:r>
      <w:r w:rsidR="00426200">
        <w:rPr>
          <w:rFonts w:ascii="Century Gothic" w:hAnsi="Century Gothic"/>
          <w:sz w:val="20"/>
          <w:szCs w:val="20"/>
          <w:lang w:val="pl-PL"/>
        </w:rPr>
        <w:t>,</w:t>
      </w:r>
      <w:r w:rsidR="00E27791" w:rsidRPr="00F21787">
        <w:rPr>
          <w:rFonts w:ascii="Century Gothic" w:hAnsi="Century Gothic"/>
          <w:sz w:val="20"/>
          <w:szCs w:val="20"/>
          <w:lang w:val="pl-PL"/>
        </w:rPr>
        <w:t xml:space="preserve"> w tym </w:t>
      </w:r>
      <w:r w:rsidR="00F21787">
        <w:rPr>
          <w:rFonts w:ascii="Century Gothic" w:hAnsi="Century Gothic"/>
          <w:sz w:val="20"/>
          <w:szCs w:val="20"/>
          <w:lang w:val="pl-PL"/>
        </w:rPr>
        <w:t>przynajmniej</w:t>
      </w:r>
      <w:r w:rsidR="00F21787" w:rsidRPr="00F21787">
        <w:rPr>
          <w:rFonts w:ascii="Century Gothic" w:hAnsi="Century Gothic"/>
          <w:sz w:val="20"/>
          <w:szCs w:val="20"/>
          <w:lang w:val="pl-PL"/>
        </w:rPr>
        <w:t xml:space="preserve"> </w:t>
      </w:r>
      <w:r w:rsidR="00E27791" w:rsidRPr="00F21787">
        <w:rPr>
          <w:rFonts w:ascii="Century Gothic" w:hAnsi="Century Gothic"/>
          <w:sz w:val="20"/>
          <w:szCs w:val="20"/>
          <w:lang w:val="pl-PL"/>
        </w:rPr>
        <w:t>jedn</w:t>
      </w:r>
      <w:r w:rsidR="00F21787">
        <w:rPr>
          <w:rFonts w:ascii="Century Gothic" w:hAnsi="Century Gothic"/>
          <w:sz w:val="20"/>
          <w:szCs w:val="20"/>
          <w:lang w:val="pl-PL"/>
        </w:rPr>
        <w:t>o</w:t>
      </w:r>
      <w:r w:rsidR="00E27791" w:rsidRPr="00F21787">
        <w:rPr>
          <w:rFonts w:ascii="Century Gothic" w:hAnsi="Century Gothic"/>
          <w:sz w:val="20"/>
          <w:szCs w:val="20"/>
          <w:lang w:val="pl-PL"/>
        </w:rPr>
        <w:t xml:space="preserve"> z wykorzystani</w:t>
      </w:r>
      <w:r w:rsidR="00F21787">
        <w:rPr>
          <w:rFonts w:ascii="Century Gothic" w:hAnsi="Century Gothic"/>
          <w:sz w:val="20"/>
          <w:szCs w:val="20"/>
          <w:lang w:val="pl-PL"/>
        </w:rPr>
        <w:t>e</w:t>
      </w:r>
      <w:r w:rsidR="00E27791" w:rsidRPr="00F21787">
        <w:rPr>
          <w:rFonts w:ascii="Century Gothic" w:hAnsi="Century Gothic"/>
          <w:sz w:val="20"/>
          <w:szCs w:val="20"/>
          <w:lang w:val="pl-PL"/>
        </w:rPr>
        <w:t>m t</w:t>
      </w:r>
      <w:r w:rsidR="00F21787">
        <w:rPr>
          <w:rFonts w:ascii="Century Gothic" w:hAnsi="Century Gothic"/>
          <w:sz w:val="20"/>
          <w:szCs w:val="20"/>
          <w:lang w:val="pl-PL"/>
        </w:rPr>
        <w:t>ł</w:t>
      </w:r>
      <w:r w:rsidR="00E27791" w:rsidRPr="00F21787">
        <w:rPr>
          <w:rFonts w:ascii="Century Gothic" w:hAnsi="Century Gothic"/>
          <w:sz w:val="20"/>
          <w:szCs w:val="20"/>
          <w:lang w:val="pl-PL"/>
        </w:rPr>
        <w:t>ok</w:t>
      </w:r>
      <w:r w:rsidR="00F21787">
        <w:rPr>
          <w:rFonts w:ascii="Century Gothic" w:hAnsi="Century Gothic"/>
          <w:sz w:val="20"/>
          <w:szCs w:val="20"/>
          <w:lang w:val="pl-PL"/>
        </w:rPr>
        <w:t>ó</w:t>
      </w:r>
      <w:r w:rsidR="00E27791" w:rsidRPr="00F21787">
        <w:rPr>
          <w:rFonts w:ascii="Century Gothic" w:hAnsi="Century Gothic"/>
          <w:sz w:val="20"/>
          <w:szCs w:val="20"/>
          <w:lang w:val="pl-PL"/>
        </w:rPr>
        <w:t>w czyszczących z magnesami neodymow</w:t>
      </w:r>
      <w:r w:rsidR="00F21787">
        <w:rPr>
          <w:rFonts w:ascii="Century Gothic" w:hAnsi="Century Gothic"/>
          <w:sz w:val="20"/>
          <w:szCs w:val="20"/>
          <w:lang w:val="pl-PL"/>
        </w:rPr>
        <w:t>ymi</w:t>
      </w:r>
      <w:r w:rsidR="00E27791" w:rsidRPr="00F21787">
        <w:rPr>
          <w:rFonts w:ascii="Century Gothic" w:hAnsi="Century Gothic"/>
          <w:sz w:val="20"/>
          <w:szCs w:val="20"/>
          <w:lang w:val="pl-PL"/>
        </w:rPr>
        <w:t>.</w:t>
      </w:r>
    </w:p>
    <w:p w14:paraId="30777C6B" w14:textId="77777777" w:rsidR="008F1776" w:rsidRDefault="008F1776" w:rsidP="00243FCC">
      <w:pPr>
        <w:numPr>
          <w:ilvl w:val="1"/>
          <w:numId w:val="2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 xml:space="preserve"> Odbiór tłoków ze śluzy.</w:t>
      </w:r>
      <w:r w:rsidRPr="00152012">
        <w:rPr>
          <w:rFonts w:ascii="Century Gothic" w:hAnsi="Century Gothic"/>
          <w:sz w:val="20"/>
          <w:szCs w:val="20"/>
          <w:lang w:val="pl-PL"/>
        </w:rPr>
        <w:t xml:space="preserve"> </w:t>
      </w:r>
    </w:p>
    <w:p w14:paraId="72ECD5FB" w14:textId="77777777" w:rsidR="00883910" w:rsidRDefault="00883910" w:rsidP="00243FCC">
      <w:pPr>
        <w:shd w:val="clear" w:color="auto" w:fill="FFFFFF"/>
        <w:spacing w:before="120" w:after="0" w:line="240" w:lineRule="auto"/>
        <w:ind w:left="360"/>
        <w:jc w:val="both"/>
        <w:rPr>
          <w:rFonts w:ascii="Century Gothic" w:hAnsi="Century Gothic"/>
          <w:sz w:val="20"/>
          <w:szCs w:val="20"/>
          <w:lang w:val="pl-PL"/>
        </w:rPr>
      </w:pPr>
    </w:p>
    <w:p w14:paraId="02D9F878" w14:textId="77777777" w:rsidR="003116B8" w:rsidRDefault="003116B8" w:rsidP="003116B8">
      <w:pPr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Wykonanie w obecności przedstawiciela Zamawiającego  pomiarów elektrycznych, których wyniki świadczyć będą o skuteczności bądź nieskuteczności przeprowadzonego tłokowania. Badania powinny uwzględniać pomiar oporności monobloku oraz inne zaproponowane przez Wykonawcę badania uwzględniające specyfikę danego odcinka badanego gazociągu</w:t>
      </w:r>
      <w:r w:rsidR="000B1469">
        <w:rPr>
          <w:rFonts w:ascii="Century Gothic" w:hAnsi="Century Gothic"/>
          <w:sz w:val="20"/>
          <w:szCs w:val="20"/>
          <w:lang w:val="pl-PL"/>
        </w:rPr>
        <w:t>.</w:t>
      </w:r>
    </w:p>
    <w:p w14:paraId="7F1DD7DA" w14:textId="77777777" w:rsidR="003116B8" w:rsidRDefault="003116B8" w:rsidP="001743A0">
      <w:p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</w:p>
    <w:p w14:paraId="36EEB23F" w14:textId="77777777" w:rsidR="00F335FE" w:rsidRDefault="00883910" w:rsidP="00F20970">
      <w:pPr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Zbadanie składu chemicznego</w:t>
      </w:r>
      <w:r w:rsidRPr="005A227A">
        <w:rPr>
          <w:rFonts w:ascii="Century Gothic" w:hAnsi="Century Gothic"/>
          <w:sz w:val="20"/>
          <w:szCs w:val="20"/>
          <w:lang w:val="pl-PL"/>
        </w:rPr>
        <w:t xml:space="preserve"> </w:t>
      </w:r>
      <w:r w:rsidR="00AC58FB">
        <w:rPr>
          <w:rFonts w:ascii="Century Gothic" w:hAnsi="Century Gothic"/>
          <w:sz w:val="20"/>
          <w:szCs w:val="20"/>
          <w:lang w:val="pl-PL"/>
        </w:rPr>
        <w:t>zanieczyszczeń o których mowa w p.</w:t>
      </w:r>
      <w:r w:rsidR="00E0580C">
        <w:rPr>
          <w:rFonts w:ascii="Century Gothic" w:hAnsi="Century Gothic"/>
          <w:sz w:val="20"/>
          <w:szCs w:val="20"/>
          <w:lang w:val="pl-PL"/>
        </w:rPr>
        <w:t xml:space="preserve"> </w:t>
      </w:r>
      <w:r w:rsidR="00F335FE">
        <w:rPr>
          <w:rFonts w:ascii="Century Gothic" w:hAnsi="Century Gothic"/>
          <w:sz w:val="20"/>
          <w:szCs w:val="20"/>
          <w:lang w:val="pl-PL"/>
        </w:rPr>
        <w:t>6.2</w:t>
      </w:r>
      <w:r w:rsidR="00AC58FB">
        <w:rPr>
          <w:rFonts w:ascii="Century Gothic" w:hAnsi="Century Gothic"/>
          <w:sz w:val="20"/>
          <w:szCs w:val="20"/>
          <w:lang w:val="pl-PL"/>
        </w:rPr>
        <w:t xml:space="preserve"> </w:t>
      </w:r>
      <w:r>
        <w:rPr>
          <w:rFonts w:ascii="Century Gothic" w:hAnsi="Century Gothic"/>
          <w:sz w:val="20"/>
          <w:szCs w:val="20"/>
          <w:lang w:val="pl-PL"/>
        </w:rPr>
        <w:t xml:space="preserve">z określeniem zawartości zanieczyszczeń ferromagnetycznych. </w:t>
      </w:r>
    </w:p>
    <w:p w14:paraId="7E38E297" w14:textId="77777777" w:rsidR="00883910" w:rsidRPr="003E3EDD" w:rsidRDefault="00883910" w:rsidP="00F20970">
      <w:pPr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 xml:space="preserve">Sposób postępowania </w:t>
      </w:r>
      <w:r w:rsidR="00E0580C">
        <w:rPr>
          <w:rFonts w:ascii="Century Gothic" w:hAnsi="Century Gothic"/>
          <w:sz w:val="20"/>
          <w:szCs w:val="20"/>
          <w:lang w:val="pl-PL"/>
        </w:rPr>
        <w:t xml:space="preserve">z zanieczyszczeniami powstałymi przy tłokowaniu jak i z odpadami powstałymi w trakcie ich badań </w:t>
      </w:r>
      <w:r>
        <w:rPr>
          <w:rFonts w:ascii="Century Gothic" w:hAnsi="Century Gothic"/>
          <w:sz w:val="20"/>
          <w:szCs w:val="20"/>
          <w:lang w:val="pl-PL"/>
        </w:rPr>
        <w:t xml:space="preserve">powinien być zgodny </w:t>
      </w:r>
      <w:r w:rsidRPr="009C6B93">
        <w:rPr>
          <w:rFonts w:ascii="Century Gothic" w:hAnsi="Century Gothic"/>
          <w:sz w:val="20"/>
          <w:szCs w:val="20"/>
          <w:lang w:val="pl-PL"/>
        </w:rPr>
        <w:t xml:space="preserve">z </w:t>
      </w:r>
      <w:r w:rsidRPr="009C6B93">
        <w:rPr>
          <w:rFonts w:ascii="Century Gothic" w:hAnsi="Century Gothic"/>
          <w:sz w:val="20"/>
          <w:lang w:val="pl-PL"/>
        </w:rPr>
        <w:t>K</w:t>
      </w:r>
      <w:r>
        <w:rPr>
          <w:rFonts w:ascii="Century Gothic" w:hAnsi="Century Gothic"/>
          <w:sz w:val="20"/>
          <w:lang w:val="pl-PL"/>
        </w:rPr>
        <w:t>odeksem Postępowania dla Dostawców</w:t>
      </w:r>
      <w:r w:rsidRPr="00651261">
        <w:rPr>
          <w:rFonts w:ascii="Century Gothic" w:hAnsi="Century Gothic"/>
          <w:sz w:val="20"/>
          <w:lang w:val="pl-PL"/>
        </w:rPr>
        <w:t xml:space="preserve">, </w:t>
      </w:r>
      <w:r w:rsidRPr="009C6B93">
        <w:rPr>
          <w:rFonts w:ascii="Century Gothic" w:hAnsi="Century Gothic" w:cs="Century Gothic"/>
          <w:sz w:val="20"/>
          <w:szCs w:val="20"/>
          <w:lang w:val="pl-PL"/>
        </w:rPr>
        <w:t xml:space="preserve">dostępnego na stronie internetowej Zamawiającego pod adresem: </w:t>
      </w:r>
      <w:hyperlink r:id="rId8" w:history="1">
        <w:r w:rsidRPr="009C6B93">
          <w:rPr>
            <w:rFonts w:ascii="Century Gothic" w:hAnsi="Century Gothic" w:cs="Century Gothic"/>
            <w:color w:val="0000FF"/>
            <w:sz w:val="20"/>
            <w:szCs w:val="20"/>
            <w:u w:val="single"/>
            <w:lang w:val="pl-PL"/>
          </w:rPr>
          <w:t>http://www.gaz-system.pl/przetargi/kodeks-postepowania-dla-dostawcow/</w:t>
        </w:r>
      </w:hyperlink>
      <w:r w:rsidRPr="00177639">
        <w:rPr>
          <w:rFonts w:ascii="Century Gothic" w:hAnsi="Century Gothic"/>
          <w:sz w:val="20"/>
          <w:szCs w:val="20"/>
          <w:lang w:val="pl-PL"/>
        </w:rPr>
        <w:t>.</w:t>
      </w:r>
    </w:p>
    <w:p w14:paraId="6759B489" w14:textId="77777777" w:rsidR="00E0580C" w:rsidRDefault="009C55EC" w:rsidP="00E0580C">
      <w:pPr>
        <w:pStyle w:val="Akapitzlist"/>
        <w:numPr>
          <w:ilvl w:val="0"/>
          <w:numId w:val="2"/>
        </w:numPr>
        <w:shd w:val="clear" w:color="auto" w:fill="FFFFFF"/>
        <w:spacing w:before="120" w:after="0" w:line="240" w:lineRule="auto"/>
        <w:contextualSpacing w:val="0"/>
        <w:jc w:val="both"/>
        <w:rPr>
          <w:rFonts w:ascii="Century Gothic" w:hAnsi="Century Gothic"/>
          <w:sz w:val="20"/>
          <w:szCs w:val="20"/>
          <w:lang w:val="pl-PL"/>
        </w:rPr>
      </w:pPr>
      <w:r w:rsidRPr="00160B37">
        <w:rPr>
          <w:rFonts w:ascii="Century Gothic" w:hAnsi="Century Gothic"/>
          <w:sz w:val="20"/>
          <w:szCs w:val="20"/>
          <w:lang w:val="pl-PL"/>
        </w:rPr>
        <w:t xml:space="preserve">Sporządzenie </w:t>
      </w:r>
      <w:r>
        <w:rPr>
          <w:rFonts w:ascii="Century Gothic" w:hAnsi="Century Gothic"/>
          <w:sz w:val="20"/>
          <w:szCs w:val="20"/>
          <w:lang w:val="pl-PL"/>
        </w:rPr>
        <w:t xml:space="preserve">Raportu </w:t>
      </w:r>
      <w:r w:rsidRPr="00160B37">
        <w:rPr>
          <w:rFonts w:ascii="Century Gothic" w:hAnsi="Century Gothic"/>
          <w:sz w:val="20"/>
          <w:szCs w:val="20"/>
          <w:lang w:val="pl-PL"/>
        </w:rPr>
        <w:t>z przeprowadzone</w:t>
      </w:r>
      <w:r>
        <w:rPr>
          <w:rFonts w:ascii="Century Gothic" w:hAnsi="Century Gothic"/>
          <w:sz w:val="20"/>
          <w:szCs w:val="20"/>
          <w:lang w:val="pl-PL"/>
        </w:rPr>
        <w:t xml:space="preserve">go </w:t>
      </w:r>
      <w:r w:rsidR="0076785C">
        <w:rPr>
          <w:rFonts w:ascii="Century Gothic" w:hAnsi="Century Gothic"/>
          <w:sz w:val="20"/>
          <w:szCs w:val="20"/>
          <w:lang w:val="pl-PL"/>
        </w:rPr>
        <w:t xml:space="preserve">zabiegu </w:t>
      </w:r>
      <w:r>
        <w:rPr>
          <w:rFonts w:ascii="Century Gothic" w:hAnsi="Century Gothic"/>
          <w:sz w:val="20"/>
          <w:szCs w:val="20"/>
          <w:lang w:val="pl-PL"/>
        </w:rPr>
        <w:t xml:space="preserve">tłokowania </w:t>
      </w:r>
      <w:r w:rsidRPr="00160B37">
        <w:rPr>
          <w:rFonts w:ascii="Century Gothic" w:hAnsi="Century Gothic"/>
          <w:sz w:val="20"/>
          <w:szCs w:val="20"/>
          <w:lang w:val="pl-PL"/>
        </w:rPr>
        <w:t>gazociągu</w:t>
      </w:r>
      <w:r>
        <w:rPr>
          <w:rFonts w:ascii="Century Gothic" w:hAnsi="Century Gothic"/>
          <w:sz w:val="20"/>
          <w:szCs w:val="20"/>
          <w:lang w:val="pl-PL"/>
        </w:rPr>
        <w:t xml:space="preserve"> w 2 egzemplarzach</w:t>
      </w:r>
      <w:r w:rsidRPr="003E3EDD">
        <w:rPr>
          <w:rFonts w:ascii="Century Gothic" w:hAnsi="Century Gothic"/>
          <w:sz w:val="20"/>
          <w:szCs w:val="20"/>
          <w:lang w:val="pl-PL"/>
        </w:rPr>
        <w:t xml:space="preserve"> </w:t>
      </w:r>
      <w:r>
        <w:rPr>
          <w:rFonts w:ascii="Century Gothic" w:hAnsi="Century Gothic"/>
          <w:sz w:val="20"/>
          <w:szCs w:val="20"/>
          <w:lang w:val="pl-PL"/>
        </w:rPr>
        <w:t xml:space="preserve">w </w:t>
      </w:r>
      <w:r w:rsidRPr="003E3EDD">
        <w:rPr>
          <w:rFonts w:ascii="Century Gothic" w:hAnsi="Century Gothic"/>
          <w:sz w:val="20"/>
          <w:szCs w:val="20"/>
          <w:lang w:val="pl-PL"/>
        </w:rPr>
        <w:t>wersji elektronicznej</w:t>
      </w:r>
      <w:r>
        <w:rPr>
          <w:rFonts w:ascii="Century Gothic" w:hAnsi="Century Gothic"/>
          <w:sz w:val="20"/>
          <w:szCs w:val="20"/>
          <w:lang w:val="pl-PL"/>
        </w:rPr>
        <w:t xml:space="preserve"> </w:t>
      </w:r>
      <w:r w:rsidRPr="003E3EDD">
        <w:rPr>
          <w:rFonts w:ascii="Century Gothic" w:hAnsi="Century Gothic"/>
          <w:sz w:val="20"/>
          <w:szCs w:val="20"/>
          <w:lang w:val="pl-PL"/>
        </w:rPr>
        <w:t xml:space="preserve">i 2 egzemplarzach </w:t>
      </w:r>
      <w:r>
        <w:rPr>
          <w:rFonts w:ascii="Century Gothic" w:hAnsi="Century Gothic"/>
          <w:sz w:val="20"/>
          <w:szCs w:val="20"/>
          <w:lang w:val="pl-PL"/>
        </w:rPr>
        <w:t xml:space="preserve">w </w:t>
      </w:r>
      <w:r w:rsidRPr="003E3EDD">
        <w:rPr>
          <w:rFonts w:ascii="Century Gothic" w:hAnsi="Century Gothic"/>
          <w:sz w:val="20"/>
          <w:szCs w:val="20"/>
          <w:lang w:val="pl-PL"/>
        </w:rPr>
        <w:t>wersji papierowej</w:t>
      </w:r>
      <w:r>
        <w:rPr>
          <w:rFonts w:ascii="Century Gothic" w:hAnsi="Century Gothic"/>
          <w:sz w:val="20"/>
          <w:szCs w:val="20"/>
          <w:lang w:val="pl-PL"/>
        </w:rPr>
        <w:t xml:space="preserve"> w języku polskim</w:t>
      </w:r>
      <w:r w:rsidRPr="00160B37">
        <w:rPr>
          <w:rFonts w:ascii="Century Gothic" w:hAnsi="Century Gothic"/>
          <w:sz w:val="20"/>
          <w:szCs w:val="20"/>
          <w:lang w:val="pl-PL"/>
        </w:rPr>
        <w:t>. Raport powinien zawierać</w:t>
      </w:r>
      <w:r>
        <w:rPr>
          <w:rFonts w:ascii="Century Gothic" w:hAnsi="Century Gothic"/>
          <w:sz w:val="20"/>
          <w:szCs w:val="20"/>
          <w:lang w:val="pl-PL"/>
        </w:rPr>
        <w:t>:</w:t>
      </w:r>
    </w:p>
    <w:p w14:paraId="776FEB5F" w14:textId="77777777" w:rsidR="00E0580C" w:rsidRDefault="00542EDD" w:rsidP="00E0580C">
      <w:pPr>
        <w:pStyle w:val="Akapitzlist"/>
        <w:numPr>
          <w:ilvl w:val="1"/>
          <w:numId w:val="2"/>
        </w:numPr>
        <w:shd w:val="clear" w:color="auto" w:fill="FFFFFF"/>
        <w:spacing w:before="120" w:after="0" w:line="240" w:lineRule="auto"/>
        <w:contextualSpacing w:val="0"/>
        <w:jc w:val="both"/>
        <w:rPr>
          <w:rFonts w:ascii="Century Gothic" w:hAnsi="Century Gothic"/>
          <w:sz w:val="20"/>
          <w:szCs w:val="20"/>
          <w:lang w:val="pl-PL"/>
        </w:rPr>
      </w:pPr>
      <w:r w:rsidRPr="00E0580C">
        <w:rPr>
          <w:rFonts w:ascii="Century Gothic" w:hAnsi="Century Gothic"/>
          <w:sz w:val="20"/>
          <w:szCs w:val="20"/>
          <w:lang w:val="pl-PL"/>
        </w:rPr>
        <w:t xml:space="preserve">Specyfikację techniczną zastosowanych tłoków. </w:t>
      </w:r>
    </w:p>
    <w:p w14:paraId="1BA5822B" w14:textId="77777777" w:rsidR="00E0580C" w:rsidRDefault="00542EDD" w:rsidP="00E0580C">
      <w:pPr>
        <w:pStyle w:val="Akapitzlist"/>
        <w:numPr>
          <w:ilvl w:val="1"/>
          <w:numId w:val="2"/>
        </w:numPr>
        <w:shd w:val="clear" w:color="auto" w:fill="FFFFFF"/>
        <w:spacing w:before="120" w:after="0" w:line="240" w:lineRule="auto"/>
        <w:contextualSpacing w:val="0"/>
        <w:jc w:val="both"/>
        <w:rPr>
          <w:rFonts w:ascii="Century Gothic" w:hAnsi="Century Gothic"/>
          <w:sz w:val="20"/>
          <w:szCs w:val="20"/>
          <w:lang w:val="pl-PL"/>
        </w:rPr>
      </w:pPr>
      <w:r w:rsidRPr="00E0580C">
        <w:rPr>
          <w:rFonts w:ascii="Century Gothic" w:hAnsi="Century Gothic"/>
          <w:sz w:val="20"/>
          <w:szCs w:val="20"/>
          <w:lang w:val="pl-PL"/>
        </w:rPr>
        <w:t>Informacje o rodzaju, typie i parametrach magnesów neodymowych zastosowanych na tłokach.</w:t>
      </w:r>
    </w:p>
    <w:p w14:paraId="377F5967" w14:textId="77777777" w:rsidR="00E0580C" w:rsidRDefault="00542EDD" w:rsidP="00E0580C">
      <w:pPr>
        <w:pStyle w:val="Akapitzlist"/>
        <w:numPr>
          <w:ilvl w:val="1"/>
          <w:numId w:val="2"/>
        </w:numPr>
        <w:shd w:val="clear" w:color="auto" w:fill="FFFFFF"/>
        <w:spacing w:before="120" w:after="0" w:line="240" w:lineRule="auto"/>
        <w:contextualSpacing w:val="0"/>
        <w:jc w:val="both"/>
        <w:rPr>
          <w:rFonts w:ascii="Century Gothic" w:hAnsi="Century Gothic"/>
          <w:sz w:val="20"/>
          <w:szCs w:val="20"/>
          <w:lang w:val="pl-PL"/>
        </w:rPr>
      </w:pPr>
      <w:r w:rsidRPr="00E0580C">
        <w:rPr>
          <w:rFonts w:ascii="Century Gothic" w:hAnsi="Century Gothic"/>
          <w:sz w:val="20"/>
          <w:szCs w:val="20"/>
          <w:lang w:val="pl-PL"/>
        </w:rPr>
        <w:t>Opis i analizę przebiegu procesu tłokowania.</w:t>
      </w:r>
    </w:p>
    <w:p w14:paraId="2B959D96" w14:textId="77777777" w:rsidR="00E0580C" w:rsidRDefault="009C55EC" w:rsidP="00E0580C">
      <w:pPr>
        <w:pStyle w:val="Akapitzlist"/>
        <w:numPr>
          <w:ilvl w:val="1"/>
          <w:numId w:val="2"/>
        </w:numPr>
        <w:shd w:val="clear" w:color="auto" w:fill="FFFFFF"/>
        <w:spacing w:before="120" w:after="0" w:line="240" w:lineRule="auto"/>
        <w:contextualSpacing w:val="0"/>
        <w:jc w:val="both"/>
        <w:rPr>
          <w:rFonts w:ascii="Century Gothic" w:hAnsi="Century Gothic"/>
          <w:sz w:val="20"/>
          <w:szCs w:val="20"/>
          <w:lang w:val="pl-PL"/>
        </w:rPr>
      </w:pPr>
      <w:r w:rsidRPr="00E0580C">
        <w:rPr>
          <w:rFonts w:ascii="Century Gothic" w:hAnsi="Century Gothic"/>
          <w:sz w:val="20"/>
          <w:szCs w:val="20"/>
          <w:lang w:val="pl-PL"/>
        </w:rPr>
        <w:t>Informacje o</w:t>
      </w:r>
      <w:r w:rsidR="00F52B9F" w:rsidRPr="00E0580C">
        <w:rPr>
          <w:rFonts w:ascii="Century Gothic" w:hAnsi="Century Gothic"/>
          <w:sz w:val="20"/>
          <w:szCs w:val="20"/>
          <w:lang w:val="pl-PL"/>
        </w:rPr>
        <w:t xml:space="preserve"> rodzaju i </w:t>
      </w:r>
      <w:r w:rsidRPr="00E0580C">
        <w:rPr>
          <w:rFonts w:ascii="Century Gothic" w:hAnsi="Century Gothic"/>
          <w:sz w:val="20"/>
          <w:szCs w:val="20"/>
          <w:lang w:val="pl-PL"/>
        </w:rPr>
        <w:t>ilości usuniętych z gazociągu zanieczyszczeń.</w:t>
      </w:r>
    </w:p>
    <w:p w14:paraId="25CB3CD0" w14:textId="77777777" w:rsidR="00E0580C" w:rsidRDefault="009C55EC" w:rsidP="00E0580C">
      <w:pPr>
        <w:pStyle w:val="Akapitzlist"/>
        <w:numPr>
          <w:ilvl w:val="1"/>
          <w:numId w:val="2"/>
        </w:numPr>
        <w:shd w:val="clear" w:color="auto" w:fill="FFFFFF"/>
        <w:spacing w:before="120" w:after="0" w:line="240" w:lineRule="auto"/>
        <w:contextualSpacing w:val="0"/>
        <w:jc w:val="both"/>
        <w:rPr>
          <w:rFonts w:ascii="Century Gothic" w:hAnsi="Century Gothic"/>
          <w:sz w:val="20"/>
          <w:szCs w:val="20"/>
          <w:lang w:val="pl-PL"/>
        </w:rPr>
      </w:pPr>
      <w:r w:rsidRPr="00E0580C">
        <w:rPr>
          <w:rFonts w:ascii="Century Gothic" w:hAnsi="Century Gothic"/>
          <w:sz w:val="20"/>
          <w:szCs w:val="20"/>
          <w:lang w:val="pl-PL"/>
        </w:rPr>
        <w:t>Analizę wyników badań składu zanieczyszczeń występujących w gazociągu.</w:t>
      </w:r>
    </w:p>
    <w:p w14:paraId="00E8CFAF" w14:textId="77777777" w:rsidR="009C55EC" w:rsidRPr="00E0580C" w:rsidRDefault="009C55EC" w:rsidP="00E0580C">
      <w:pPr>
        <w:pStyle w:val="Akapitzlist"/>
        <w:numPr>
          <w:ilvl w:val="1"/>
          <w:numId w:val="2"/>
        </w:numPr>
        <w:shd w:val="clear" w:color="auto" w:fill="FFFFFF"/>
        <w:spacing w:before="120" w:after="0" w:line="240" w:lineRule="auto"/>
        <w:contextualSpacing w:val="0"/>
        <w:jc w:val="both"/>
        <w:rPr>
          <w:rFonts w:ascii="Century Gothic" w:hAnsi="Century Gothic"/>
          <w:sz w:val="20"/>
          <w:szCs w:val="20"/>
          <w:lang w:val="pl-PL"/>
        </w:rPr>
      </w:pPr>
      <w:r w:rsidRPr="00E0580C">
        <w:rPr>
          <w:rFonts w:ascii="Century Gothic" w:hAnsi="Century Gothic"/>
          <w:sz w:val="20"/>
          <w:szCs w:val="20"/>
          <w:lang w:val="pl-PL"/>
        </w:rPr>
        <w:lastRenderedPageBreak/>
        <w:t>Informację</w:t>
      </w:r>
      <w:r w:rsidR="00B41230" w:rsidRPr="00E0580C">
        <w:rPr>
          <w:rFonts w:ascii="Century Gothic" w:hAnsi="Century Gothic"/>
          <w:sz w:val="20"/>
          <w:szCs w:val="20"/>
          <w:lang w:val="pl-PL"/>
        </w:rPr>
        <w:t xml:space="preserve"> o efektach </w:t>
      </w:r>
      <w:r w:rsidRPr="00E0580C">
        <w:rPr>
          <w:rFonts w:ascii="Century Gothic" w:hAnsi="Century Gothic"/>
          <w:sz w:val="20"/>
          <w:szCs w:val="20"/>
          <w:lang w:val="pl-PL"/>
        </w:rPr>
        <w:t>przeprowadzonego</w:t>
      </w:r>
      <w:r w:rsidR="00B41230" w:rsidRPr="00E0580C">
        <w:rPr>
          <w:rFonts w:ascii="Century Gothic" w:hAnsi="Century Gothic"/>
          <w:sz w:val="20"/>
          <w:szCs w:val="20"/>
          <w:lang w:val="pl-PL"/>
        </w:rPr>
        <w:t xml:space="preserve"> zabiegu</w:t>
      </w:r>
      <w:r w:rsidRPr="00E0580C">
        <w:rPr>
          <w:rFonts w:ascii="Century Gothic" w:hAnsi="Century Gothic"/>
          <w:sz w:val="20"/>
          <w:szCs w:val="20"/>
          <w:lang w:val="pl-PL"/>
        </w:rPr>
        <w:t xml:space="preserve"> </w:t>
      </w:r>
      <w:r w:rsidR="00B41230" w:rsidRPr="00E0580C">
        <w:rPr>
          <w:rFonts w:ascii="Century Gothic" w:hAnsi="Century Gothic"/>
          <w:sz w:val="20"/>
          <w:szCs w:val="20"/>
          <w:lang w:val="pl-PL"/>
        </w:rPr>
        <w:t xml:space="preserve">tłokowania w zakresie </w:t>
      </w:r>
      <w:r w:rsidRPr="00E0580C">
        <w:rPr>
          <w:rFonts w:ascii="Century Gothic" w:hAnsi="Century Gothic"/>
          <w:sz w:val="20"/>
          <w:szCs w:val="20"/>
          <w:lang w:val="pl-PL"/>
        </w:rPr>
        <w:t>usunięcia zwar</w:t>
      </w:r>
      <w:r w:rsidR="004C4406" w:rsidRPr="00E0580C">
        <w:rPr>
          <w:rFonts w:ascii="Century Gothic" w:hAnsi="Century Gothic"/>
          <w:sz w:val="20"/>
          <w:szCs w:val="20"/>
          <w:lang w:val="pl-PL"/>
        </w:rPr>
        <w:t>ć</w:t>
      </w:r>
      <w:r w:rsidRPr="00E0580C">
        <w:rPr>
          <w:rFonts w:ascii="Century Gothic" w:hAnsi="Century Gothic"/>
          <w:sz w:val="20"/>
          <w:szCs w:val="20"/>
          <w:lang w:val="pl-PL"/>
        </w:rPr>
        <w:t xml:space="preserve"> na monoblokach wraz z wnioskami dotyczącymi metodyki postępowania w podobnych sytuacjach.</w:t>
      </w:r>
    </w:p>
    <w:p w14:paraId="7E741110" w14:textId="77777777" w:rsidR="009C55EC" w:rsidRDefault="009C55EC" w:rsidP="00F20970">
      <w:pPr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Dostarczenie Dokumentacji powykonawczej zawierającej m.in.:</w:t>
      </w:r>
    </w:p>
    <w:p w14:paraId="45BF7E43" w14:textId="77777777" w:rsidR="009C55EC" w:rsidRDefault="009C55EC" w:rsidP="00F20970">
      <w:pPr>
        <w:numPr>
          <w:ilvl w:val="1"/>
          <w:numId w:val="2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 xml:space="preserve">Projekt techniczno-organizacyjny wraz z zaktualizowanym/powykonawczym harmonogramem </w:t>
      </w:r>
      <w:r w:rsidR="000801C2">
        <w:rPr>
          <w:rFonts w:ascii="Century Gothic" w:hAnsi="Century Gothic"/>
          <w:sz w:val="20"/>
          <w:szCs w:val="20"/>
          <w:lang w:val="pl-PL"/>
        </w:rPr>
        <w:t>p</w:t>
      </w:r>
      <w:r>
        <w:rPr>
          <w:rFonts w:ascii="Century Gothic" w:hAnsi="Century Gothic"/>
          <w:sz w:val="20"/>
          <w:szCs w:val="20"/>
          <w:lang w:val="pl-PL"/>
        </w:rPr>
        <w:t>rac.</w:t>
      </w:r>
    </w:p>
    <w:p w14:paraId="5E5BA17C" w14:textId="77777777" w:rsidR="009C55EC" w:rsidRDefault="009C55EC" w:rsidP="00F20970">
      <w:pPr>
        <w:numPr>
          <w:ilvl w:val="1"/>
          <w:numId w:val="2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Protokół przekazania terenu robót do prowadzenia prac.</w:t>
      </w:r>
    </w:p>
    <w:p w14:paraId="7C4F0762" w14:textId="77777777" w:rsidR="009C55EC" w:rsidRPr="00D6372F" w:rsidRDefault="009C55EC" w:rsidP="00F20970">
      <w:pPr>
        <w:numPr>
          <w:ilvl w:val="1"/>
          <w:numId w:val="2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 xml:space="preserve">Dokumenty (decyzja) związane z </w:t>
      </w:r>
      <w:r w:rsidR="004C4406">
        <w:rPr>
          <w:rFonts w:ascii="Century Gothic" w:hAnsi="Century Gothic"/>
          <w:sz w:val="20"/>
          <w:szCs w:val="20"/>
          <w:lang w:val="pl-PL"/>
        </w:rPr>
        <w:t>zagospodarowaniem powstałych odpadów</w:t>
      </w:r>
      <w:r>
        <w:rPr>
          <w:rFonts w:ascii="Century Gothic" w:hAnsi="Century Gothic"/>
          <w:sz w:val="20"/>
          <w:szCs w:val="20"/>
          <w:lang w:val="pl-PL"/>
        </w:rPr>
        <w:t xml:space="preserve">, tym: </w:t>
      </w:r>
    </w:p>
    <w:p w14:paraId="7EDB25AC" w14:textId="77777777" w:rsidR="009C55EC" w:rsidRPr="003E3EDD" w:rsidRDefault="009C55EC" w:rsidP="00F20970">
      <w:pPr>
        <w:numPr>
          <w:ilvl w:val="2"/>
          <w:numId w:val="2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 w:rsidRPr="003E3EDD">
        <w:rPr>
          <w:rFonts w:ascii="Century Gothic" w:hAnsi="Century Gothic"/>
          <w:sz w:val="20"/>
          <w:lang w:val="pl-PL"/>
        </w:rPr>
        <w:t>Zobowiązanie do zagospodarowania odpadu zgodnie z Ustawą o odpadach</w:t>
      </w:r>
      <w:r w:rsidRPr="003E3EDD">
        <w:rPr>
          <w:rFonts w:ascii="Century Gothic" w:hAnsi="Century Gothic"/>
          <w:sz w:val="20"/>
          <w:szCs w:val="20"/>
          <w:lang w:val="pl-PL"/>
        </w:rPr>
        <w:t>.</w:t>
      </w:r>
    </w:p>
    <w:p w14:paraId="3841270E" w14:textId="77777777" w:rsidR="009C55EC" w:rsidRPr="003E3EDD" w:rsidRDefault="009C55EC" w:rsidP="00F20970">
      <w:pPr>
        <w:numPr>
          <w:ilvl w:val="2"/>
          <w:numId w:val="2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 w:rsidRPr="003E3EDD">
        <w:rPr>
          <w:rFonts w:ascii="Century Gothic" w:hAnsi="Century Gothic"/>
          <w:sz w:val="20"/>
          <w:lang w:val="pl-PL"/>
        </w:rPr>
        <w:t>Kopię Karty przekazania odpadu, które</w:t>
      </w:r>
      <w:r w:rsidR="004C4406">
        <w:rPr>
          <w:rFonts w:ascii="Century Gothic" w:hAnsi="Century Gothic"/>
          <w:sz w:val="20"/>
          <w:lang w:val="pl-PL"/>
        </w:rPr>
        <w:t>go wzór stanowi załącznik 1 do r</w:t>
      </w:r>
      <w:r w:rsidRPr="003E3EDD">
        <w:rPr>
          <w:rFonts w:ascii="Century Gothic" w:hAnsi="Century Gothic"/>
          <w:sz w:val="20"/>
          <w:lang w:val="pl-PL"/>
        </w:rPr>
        <w:t>ozporządzenia Ministra Środowiska z dnia 12 grudnia 2014 w sprawie wzorów dokumentów stosowanych na potrzeby ewidencji odpadów (Dz.U. z 2014, poz. 1973).</w:t>
      </w:r>
    </w:p>
    <w:p w14:paraId="36840965" w14:textId="77777777" w:rsidR="009C55EC" w:rsidRDefault="009C55EC" w:rsidP="00F20970">
      <w:pPr>
        <w:numPr>
          <w:ilvl w:val="1"/>
          <w:numId w:val="2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 w:rsidRPr="003E3EDD">
        <w:rPr>
          <w:rFonts w:ascii="Century Gothic" w:hAnsi="Century Gothic"/>
          <w:sz w:val="20"/>
          <w:szCs w:val="20"/>
          <w:lang w:val="pl-PL"/>
        </w:rPr>
        <w:t>Pol</w:t>
      </w:r>
      <w:r>
        <w:rPr>
          <w:rFonts w:ascii="Century Gothic" w:hAnsi="Century Gothic"/>
          <w:sz w:val="20"/>
          <w:szCs w:val="20"/>
          <w:lang w:val="pl-PL"/>
        </w:rPr>
        <w:t>ecenia prac gazoniebezpiecznych</w:t>
      </w:r>
      <w:r w:rsidR="00DA4B76">
        <w:rPr>
          <w:rFonts w:ascii="Century Gothic" w:hAnsi="Century Gothic"/>
          <w:sz w:val="20"/>
          <w:szCs w:val="20"/>
          <w:lang w:val="pl-PL"/>
        </w:rPr>
        <w:t xml:space="preserve"> i niebezpiecznych</w:t>
      </w:r>
      <w:r>
        <w:rPr>
          <w:rFonts w:ascii="Century Gothic" w:hAnsi="Century Gothic"/>
          <w:sz w:val="20"/>
          <w:szCs w:val="20"/>
          <w:lang w:val="pl-PL"/>
        </w:rPr>
        <w:t>.</w:t>
      </w:r>
    </w:p>
    <w:p w14:paraId="02694235" w14:textId="77777777" w:rsidR="009C55EC" w:rsidRDefault="009C55EC" w:rsidP="00F20970">
      <w:pPr>
        <w:numPr>
          <w:ilvl w:val="1"/>
          <w:numId w:val="2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Protokoły z przebiegu tłoków.</w:t>
      </w:r>
    </w:p>
    <w:p w14:paraId="1B1DAEEB" w14:textId="77777777" w:rsidR="009C55EC" w:rsidRPr="003E3EDD" w:rsidRDefault="009C55EC" w:rsidP="00F20970">
      <w:pPr>
        <w:numPr>
          <w:ilvl w:val="1"/>
          <w:numId w:val="2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 w:rsidRPr="003E3EDD">
        <w:rPr>
          <w:rFonts w:ascii="Century Gothic" w:hAnsi="Century Gothic"/>
          <w:sz w:val="20"/>
          <w:szCs w:val="20"/>
          <w:lang w:val="pl-PL"/>
        </w:rPr>
        <w:t>Protokoły dotyczące przywrócenia terenu</w:t>
      </w:r>
      <w:r w:rsidR="00DA4B76">
        <w:rPr>
          <w:rFonts w:ascii="Century Gothic" w:hAnsi="Century Gothic"/>
          <w:sz w:val="20"/>
          <w:szCs w:val="20"/>
          <w:lang w:val="pl-PL"/>
        </w:rPr>
        <w:t xml:space="preserve"> do</w:t>
      </w:r>
      <w:r w:rsidRPr="003E3EDD">
        <w:rPr>
          <w:rFonts w:ascii="Century Gothic" w:hAnsi="Century Gothic"/>
          <w:sz w:val="20"/>
          <w:szCs w:val="20"/>
          <w:lang w:val="pl-PL"/>
        </w:rPr>
        <w:t xml:space="preserve"> </w:t>
      </w:r>
      <w:r w:rsidR="00DA4B76" w:rsidRPr="003E3EDD">
        <w:rPr>
          <w:rFonts w:ascii="Century Gothic" w:hAnsi="Century Gothic"/>
          <w:sz w:val="20"/>
          <w:szCs w:val="20"/>
          <w:lang w:val="pl-PL"/>
        </w:rPr>
        <w:t xml:space="preserve">poprzedniego stanu </w:t>
      </w:r>
      <w:r w:rsidRPr="003E3EDD">
        <w:rPr>
          <w:rFonts w:ascii="Century Gothic" w:hAnsi="Century Gothic"/>
          <w:sz w:val="20"/>
          <w:szCs w:val="20"/>
          <w:lang w:val="pl-PL"/>
        </w:rPr>
        <w:t>i oświadczenia właścicieli gruntów</w:t>
      </w:r>
      <w:r w:rsidR="00DA4B76">
        <w:rPr>
          <w:rFonts w:ascii="Century Gothic" w:hAnsi="Century Gothic"/>
          <w:sz w:val="20"/>
          <w:szCs w:val="20"/>
          <w:lang w:val="pl-PL"/>
        </w:rPr>
        <w:t xml:space="preserve"> w zakresie </w:t>
      </w:r>
      <w:r w:rsidR="000B1469">
        <w:rPr>
          <w:rFonts w:ascii="Century Gothic" w:hAnsi="Century Gothic"/>
          <w:sz w:val="20"/>
          <w:szCs w:val="20"/>
          <w:lang w:val="pl-PL"/>
        </w:rPr>
        <w:t xml:space="preserve">ewentualnych </w:t>
      </w:r>
      <w:r w:rsidR="00DA4B76">
        <w:rPr>
          <w:rFonts w:ascii="Century Gothic" w:hAnsi="Century Gothic"/>
          <w:sz w:val="20"/>
          <w:szCs w:val="20"/>
          <w:lang w:val="pl-PL"/>
        </w:rPr>
        <w:t>szkód</w:t>
      </w:r>
      <w:r w:rsidRPr="005A227A">
        <w:rPr>
          <w:rFonts w:ascii="Century Gothic" w:hAnsi="Century Gothic"/>
          <w:sz w:val="20"/>
          <w:szCs w:val="20"/>
          <w:lang w:val="pl-PL"/>
        </w:rPr>
        <w:t xml:space="preserve"> </w:t>
      </w:r>
      <w:r w:rsidR="000B1469">
        <w:rPr>
          <w:rFonts w:ascii="Century Gothic" w:hAnsi="Century Gothic"/>
          <w:sz w:val="20"/>
          <w:szCs w:val="20"/>
          <w:lang w:val="pl-PL"/>
        </w:rPr>
        <w:t xml:space="preserve">wyrządzonych </w:t>
      </w:r>
      <w:r>
        <w:rPr>
          <w:rFonts w:ascii="Century Gothic" w:hAnsi="Century Gothic"/>
          <w:sz w:val="20"/>
          <w:szCs w:val="20"/>
          <w:lang w:val="pl-PL"/>
        </w:rPr>
        <w:t xml:space="preserve">podczas pracy </w:t>
      </w:r>
      <w:r w:rsidRPr="003E3EDD">
        <w:rPr>
          <w:rFonts w:ascii="Century Gothic" w:hAnsi="Century Gothic"/>
          <w:sz w:val="20"/>
          <w:szCs w:val="20"/>
          <w:lang w:val="pl-PL"/>
        </w:rPr>
        <w:t>(wypłaty odszkodowania właścicielom gruntów podpisane przez właścicieli).</w:t>
      </w:r>
    </w:p>
    <w:p w14:paraId="5CCC21AC" w14:textId="77777777" w:rsidR="009C55EC" w:rsidRPr="003E3EDD" w:rsidRDefault="009C55EC" w:rsidP="00F20970">
      <w:pPr>
        <w:numPr>
          <w:ilvl w:val="1"/>
          <w:numId w:val="2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 w:rsidRPr="003E3EDD">
        <w:rPr>
          <w:rFonts w:ascii="Century Gothic" w:hAnsi="Century Gothic"/>
          <w:sz w:val="20"/>
          <w:szCs w:val="20"/>
          <w:lang w:val="pl-PL"/>
        </w:rPr>
        <w:t>Oświadczenie wykonawcy i/lub podwykonawcy o zdarzeniach</w:t>
      </w:r>
      <w:r w:rsidR="00DA4B76">
        <w:rPr>
          <w:rFonts w:ascii="Century Gothic" w:hAnsi="Century Gothic"/>
          <w:sz w:val="20"/>
          <w:szCs w:val="20"/>
          <w:lang w:val="pl-PL"/>
        </w:rPr>
        <w:t xml:space="preserve"> z zakresu BHP</w:t>
      </w:r>
      <w:r w:rsidRPr="003E3EDD">
        <w:rPr>
          <w:rFonts w:ascii="Century Gothic" w:hAnsi="Century Gothic"/>
          <w:sz w:val="20"/>
          <w:szCs w:val="20"/>
          <w:lang w:val="pl-PL"/>
        </w:rPr>
        <w:t xml:space="preserve"> (braku wypadków i chorób zawodowych).</w:t>
      </w:r>
    </w:p>
    <w:p w14:paraId="1E34AC16" w14:textId="77777777" w:rsidR="009C55EC" w:rsidRPr="003E3EDD" w:rsidRDefault="000B1469" w:rsidP="00F20970">
      <w:pPr>
        <w:numPr>
          <w:ilvl w:val="1"/>
          <w:numId w:val="2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Wydane</w:t>
      </w:r>
      <w:r w:rsidRPr="003E3EDD">
        <w:rPr>
          <w:rFonts w:ascii="Century Gothic" w:hAnsi="Century Gothic"/>
          <w:sz w:val="20"/>
          <w:szCs w:val="20"/>
          <w:lang w:val="pl-PL"/>
        </w:rPr>
        <w:t xml:space="preserve"> </w:t>
      </w:r>
      <w:r w:rsidR="009C55EC" w:rsidRPr="003E3EDD">
        <w:rPr>
          <w:rFonts w:ascii="Century Gothic" w:hAnsi="Century Gothic"/>
          <w:sz w:val="20"/>
          <w:szCs w:val="20"/>
          <w:lang w:val="pl-PL"/>
        </w:rPr>
        <w:t>pełnomocnictw</w:t>
      </w:r>
      <w:r>
        <w:rPr>
          <w:rFonts w:ascii="Century Gothic" w:hAnsi="Century Gothic"/>
          <w:sz w:val="20"/>
          <w:szCs w:val="20"/>
          <w:lang w:val="pl-PL"/>
        </w:rPr>
        <w:t>a</w:t>
      </w:r>
      <w:r w:rsidR="009C55EC" w:rsidRPr="003E3EDD">
        <w:rPr>
          <w:rFonts w:ascii="Century Gothic" w:hAnsi="Century Gothic"/>
          <w:sz w:val="20"/>
          <w:szCs w:val="20"/>
          <w:lang w:val="pl-PL"/>
        </w:rPr>
        <w:t xml:space="preserve"> do reprezentowania Wykonawcy przy realizacji umowy (jeśli takie zdarzenie wystąpi).</w:t>
      </w:r>
    </w:p>
    <w:p w14:paraId="65BA9158" w14:textId="77777777" w:rsidR="009C55EC" w:rsidRPr="003E3EDD" w:rsidRDefault="009C55EC" w:rsidP="00F20970">
      <w:pPr>
        <w:numPr>
          <w:ilvl w:val="1"/>
          <w:numId w:val="2"/>
        </w:numPr>
        <w:shd w:val="clear" w:color="auto" w:fill="FFFFFF"/>
        <w:spacing w:before="120" w:after="0" w:line="240" w:lineRule="auto"/>
        <w:ind w:left="851" w:hanging="491"/>
        <w:jc w:val="both"/>
        <w:rPr>
          <w:rFonts w:ascii="Century Gothic" w:hAnsi="Century Gothic"/>
          <w:sz w:val="20"/>
          <w:szCs w:val="20"/>
          <w:lang w:val="pl-PL"/>
        </w:rPr>
      </w:pPr>
      <w:r w:rsidRPr="003E3EDD">
        <w:rPr>
          <w:rFonts w:ascii="Century Gothic" w:hAnsi="Century Gothic"/>
          <w:sz w:val="20"/>
          <w:szCs w:val="20"/>
          <w:lang w:val="pl-PL"/>
        </w:rPr>
        <w:t>Zgłoszenie gotowości Wykonawcy do odbioru końcowego.</w:t>
      </w:r>
    </w:p>
    <w:p w14:paraId="4166D681" w14:textId="77777777" w:rsidR="009C55EC" w:rsidRPr="00D6372F" w:rsidRDefault="009C55EC" w:rsidP="00F20970">
      <w:pPr>
        <w:numPr>
          <w:ilvl w:val="1"/>
          <w:numId w:val="2"/>
        </w:numPr>
        <w:shd w:val="clear" w:color="auto" w:fill="FFFFFF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pl-PL"/>
        </w:rPr>
      </w:pPr>
      <w:r w:rsidRPr="00D6372F">
        <w:rPr>
          <w:rFonts w:ascii="Century Gothic" w:hAnsi="Century Gothic"/>
          <w:sz w:val="20"/>
          <w:szCs w:val="20"/>
          <w:lang w:val="pl-PL"/>
        </w:rPr>
        <w:t xml:space="preserve">Raport </w:t>
      </w:r>
      <w:r>
        <w:rPr>
          <w:rFonts w:ascii="Century Gothic" w:hAnsi="Century Gothic"/>
          <w:sz w:val="20"/>
          <w:szCs w:val="20"/>
          <w:lang w:val="pl-PL"/>
        </w:rPr>
        <w:t xml:space="preserve">o którym mowa w Pkt </w:t>
      </w:r>
      <w:r w:rsidR="00175416">
        <w:rPr>
          <w:rFonts w:ascii="Century Gothic" w:hAnsi="Century Gothic"/>
          <w:sz w:val="20"/>
          <w:szCs w:val="20"/>
          <w:lang w:val="pl-PL"/>
        </w:rPr>
        <w:t>10</w:t>
      </w:r>
      <w:r>
        <w:rPr>
          <w:rFonts w:ascii="Century Gothic" w:hAnsi="Century Gothic"/>
          <w:sz w:val="20"/>
          <w:szCs w:val="20"/>
          <w:lang w:val="pl-PL"/>
        </w:rPr>
        <w:t xml:space="preserve"> </w:t>
      </w:r>
    </w:p>
    <w:p w14:paraId="213FDE2B" w14:textId="77777777" w:rsidR="003E3EDD" w:rsidRPr="003E3EDD" w:rsidRDefault="007E494A" w:rsidP="003E3EDD">
      <w:pPr>
        <w:shd w:val="clear" w:color="auto" w:fill="FFFFFF"/>
        <w:spacing w:before="120" w:line="320" w:lineRule="atLeast"/>
        <w:jc w:val="both"/>
        <w:rPr>
          <w:rFonts w:ascii="Century Gothic" w:hAnsi="Century Gothic"/>
          <w:b/>
          <w:lang w:val="pl-PL"/>
        </w:rPr>
      </w:pPr>
      <w:r>
        <w:rPr>
          <w:rFonts w:ascii="Century Gothic" w:hAnsi="Century Gothic"/>
          <w:b/>
          <w:lang w:val="pl-PL"/>
        </w:rPr>
        <w:t>I</w:t>
      </w:r>
      <w:r w:rsidR="004424C2">
        <w:rPr>
          <w:rFonts w:ascii="Century Gothic" w:hAnsi="Century Gothic"/>
          <w:b/>
          <w:lang w:val="pl-PL"/>
        </w:rPr>
        <w:t>V</w:t>
      </w:r>
      <w:r w:rsidR="00D41D92">
        <w:rPr>
          <w:rFonts w:ascii="Century Gothic" w:hAnsi="Century Gothic"/>
          <w:b/>
          <w:lang w:val="pl-PL"/>
        </w:rPr>
        <w:t xml:space="preserve">. Specyfikacja </w:t>
      </w:r>
      <w:r w:rsidR="003E3EDD" w:rsidRPr="003E3EDD">
        <w:rPr>
          <w:rFonts w:ascii="Century Gothic" w:hAnsi="Century Gothic"/>
          <w:b/>
          <w:lang w:val="pl-PL"/>
        </w:rPr>
        <w:t>badanego gazociągu.</w:t>
      </w:r>
    </w:p>
    <w:p w14:paraId="2A3AE027" w14:textId="77777777" w:rsidR="00191B1B" w:rsidRPr="005D550E" w:rsidRDefault="00E51152" w:rsidP="00B05DDF">
      <w:pPr>
        <w:shd w:val="clear" w:color="auto" w:fill="FFFFFF"/>
        <w:spacing w:before="120" w:line="320" w:lineRule="atLeast"/>
        <w:jc w:val="both"/>
        <w:rPr>
          <w:rFonts w:ascii="Century Gothic" w:hAnsi="Century Gothic" w:cs="Arial"/>
          <w:b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>Gazociąg DN 500 relacji Gustorzyn –</w:t>
      </w:r>
      <w:r w:rsidR="00FD02AC">
        <w:rPr>
          <w:rFonts w:ascii="Century Gothic" w:hAnsi="Century Gothic"/>
          <w:sz w:val="20"/>
          <w:szCs w:val="20"/>
          <w:lang w:val="pl-PL"/>
        </w:rPr>
        <w:t xml:space="preserve"> </w:t>
      </w:r>
      <w:r>
        <w:rPr>
          <w:rFonts w:ascii="Century Gothic" w:hAnsi="Century Gothic"/>
          <w:sz w:val="20"/>
          <w:szCs w:val="20"/>
          <w:lang w:val="pl-PL"/>
        </w:rPr>
        <w:t>Reszki i Reszki - Kosakowo</w:t>
      </w:r>
    </w:p>
    <w:p w14:paraId="2FB60B6A" w14:textId="77777777" w:rsidR="00B05DDF" w:rsidRDefault="00B05DDF" w:rsidP="00B05DDF">
      <w:pPr>
        <w:shd w:val="clear" w:color="auto" w:fill="FFFFFF"/>
        <w:spacing w:before="120" w:line="320" w:lineRule="atLeast"/>
        <w:jc w:val="both"/>
        <w:rPr>
          <w:rFonts w:ascii="Century Gothic" w:hAnsi="Century Gothic" w:cs="Arial"/>
          <w:b/>
          <w:sz w:val="20"/>
          <w:szCs w:val="20"/>
          <w:lang w:val="pl-PL"/>
        </w:rPr>
      </w:pPr>
      <w:r w:rsidRPr="005D550E">
        <w:rPr>
          <w:rFonts w:ascii="Century Gothic" w:hAnsi="Century Gothic" w:cs="Arial"/>
          <w:b/>
          <w:sz w:val="20"/>
          <w:szCs w:val="20"/>
          <w:lang w:val="pl-PL"/>
        </w:rPr>
        <w:t>odcinek</w:t>
      </w:r>
      <w:r w:rsidR="00B36210" w:rsidRPr="005D550E">
        <w:rPr>
          <w:rFonts w:ascii="Century Gothic" w:hAnsi="Century Gothic" w:cs="Arial"/>
          <w:b/>
          <w:sz w:val="20"/>
          <w:szCs w:val="20"/>
          <w:lang w:val="pl-PL"/>
        </w:rPr>
        <w:t>:</w:t>
      </w:r>
      <w:r w:rsidR="00191B1B" w:rsidRPr="005D550E">
        <w:rPr>
          <w:rFonts w:ascii="Century Gothic" w:hAnsi="Century Gothic" w:cs="Arial"/>
          <w:b/>
          <w:sz w:val="20"/>
          <w:szCs w:val="20"/>
          <w:lang w:val="pl-PL"/>
        </w:rPr>
        <w:t xml:space="preserve"> </w:t>
      </w:r>
    </w:p>
    <w:p w14:paraId="75E0B3C7" w14:textId="77777777" w:rsidR="007B3590" w:rsidRPr="00FE739C" w:rsidRDefault="00FE739C" w:rsidP="007B3590">
      <w:pPr>
        <w:pStyle w:val="Akapitzlist"/>
        <w:numPr>
          <w:ilvl w:val="0"/>
          <w:numId w:val="4"/>
        </w:numPr>
        <w:shd w:val="clear" w:color="auto" w:fill="FFFFFF"/>
        <w:spacing w:before="120" w:line="320" w:lineRule="atLeast"/>
        <w:jc w:val="both"/>
        <w:rPr>
          <w:rFonts w:ascii="Century Gothic" w:hAnsi="Century Gothic" w:cs="Arial"/>
          <w:b/>
          <w:sz w:val="20"/>
          <w:szCs w:val="20"/>
          <w:lang w:val="pl-PL"/>
        </w:rPr>
      </w:pPr>
      <w:r>
        <w:rPr>
          <w:rFonts w:ascii="Century Gothic" w:hAnsi="Century Gothic" w:cs="Arial"/>
          <w:b/>
          <w:sz w:val="20"/>
          <w:szCs w:val="20"/>
          <w:lang w:val="pl-PL"/>
        </w:rPr>
        <w:t xml:space="preserve"> </w:t>
      </w:r>
      <w:r w:rsidR="007B3590">
        <w:rPr>
          <w:rFonts w:ascii="Century Gothic" w:hAnsi="Century Gothic" w:cs="Arial"/>
          <w:b/>
          <w:sz w:val="20"/>
          <w:szCs w:val="20"/>
          <w:lang w:val="pl-PL"/>
        </w:rPr>
        <w:t>Kwidzyn (Rakowiec)- Kolnik</w:t>
      </w:r>
      <w:r w:rsidR="007B3590" w:rsidRPr="00FE739C">
        <w:rPr>
          <w:rFonts w:ascii="Century Gothic" w:hAnsi="Century Gothic" w:cs="Arial"/>
          <w:b/>
          <w:sz w:val="20"/>
          <w:szCs w:val="20"/>
          <w:lang w:val="pl-PL"/>
        </w:rPr>
        <w:t>,</w:t>
      </w:r>
      <w:r w:rsidR="007B3590">
        <w:rPr>
          <w:rFonts w:ascii="Century Gothic" w:hAnsi="Century Gothic" w:cs="Arial"/>
          <w:b/>
          <w:sz w:val="20"/>
          <w:szCs w:val="20"/>
          <w:lang w:val="pl-PL"/>
        </w:rPr>
        <w:t xml:space="preserve"> od śluzy Kwidzyń do śluzy Kolnik</w:t>
      </w:r>
    </w:p>
    <w:p w14:paraId="485DC411" w14:textId="77777777" w:rsidR="00FE739C" w:rsidRPr="007B3590" w:rsidRDefault="00FE739C" w:rsidP="007B3590">
      <w:pPr>
        <w:shd w:val="clear" w:color="auto" w:fill="FFFFFF"/>
        <w:spacing w:before="120" w:line="320" w:lineRule="atLeast"/>
        <w:jc w:val="both"/>
        <w:rPr>
          <w:rFonts w:ascii="Century Gothic" w:hAnsi="Century Gothic" w:cs="Arial"/>
          <w:b/>
          <w:sz w:val="20"/>
          <w:szCs w:val="20"/>
          <w:lang w:val="pl-PL"/>
        </w:rPr>
      </w:pPr>
    </w:p>
    <w:p w14:paraId="503793DF" w14:textId="77777777" w:rsidR="00FE739C" w:rsidRPr="00FE739C" w:rsidRDefault="00FE739C" w:rsidP="00FE739C">
      <w:pPr>
        <w:pStyle w:val="Akapitzlist"/>
        <w:shd w:val="clear" w:color="auto" w:fill="FFFFFF"/>
        <w:spacing w:before="120" w:line="320" w:lineRule="atLeast"/>
        <w:ind w:left="360"/>
        <w:jc w:val="both"/>
        <w:rPr>
          <w:rFonts w:ascii="Century Gothic" w:hAnsi="Century Gothic" w:cs="Arial"/>
          <w:b/>
          <w:sz w:val="20"/>
          <w:szCs w:val="20"/>
          <w:lang w:val="pl-PL"/>
        </w:rPr>
      </w:pPr>
    </w:p>
    <w:p w14:paraId="7F30A7BA" w14:textId="77777777" w:rsidR="00E41777" w:rsidRDefault="00D41D92" w:rsidP="00E41777">
      <w:pPr>
        <w:shd w:val="clear" w:color="auto" w:fill="FFFFFF"/>
        <w:spacing w:before="120" w:line="320" w:lineRule="atLeast"/>
        <w:jc w:val="both"/>
        <w:rPr>
          <w:rFonts w:ascii="Century Gothic" w:hAnsi="Century Gothic"/>
          <w:b/>
          <w:lang w:val="pl-PL"/>
        </w:rPr>
      </w:pPr>
      <w:r>
        <w:rPr>
          <w:rFonts w:ascii="Century Gothic" w:hAnsi="Century Gothic"/>
          <w:b/>
          <w:lang w:val="pl-PL"/>
        </w:rPr>
        <w:t xml:space="preserve">Specyfikacja </w:t>
      </w:r>
      <w:r w:rsidR="00E41777" w:rsidRPr="00EF59B7">
        <w:rPr>
          <w:rFonts w:ascii="Century Gothic" w:hAnsi="Century Gothic"/>
          <w:b/>
          <w:lang w:val="pl-PL"/>
        </w:rPr>
        <w:t>badanego gazociągu.</w:t>
      </w:r>
    </w:p>
    <w:p w14:paraId="089F82FC" w14:textId="77777777" w:rsidR="00E41777" w:rsidRDefault="00E41777" w:rsidP="00E41777">
      <w:pPr>
        <w:shd w:val="clear" w:color="auto" w:fill="FFFFFF"/>
        <w:spacing w:before="120" w:line="320" w:lineRule="atLeast"/>
        <w:jc w:val="both"/>
        <w:rPr>
          <w:rFonts w:ascii="Century Gothic" w:hAnsi="Century Gothic" w:cs="Arial"/>
          <w:b/>
          <w:lang w:val="pl-PL"/>
        </w:rPr>
      </w:pPr>
      <w:r w:rsidRPr="00EF59B7">
        <w:rPr>
          <w:rFonts w:ascii="Century Gothic" w:hAnsi="Century Gothic"/>
          <w:lang w:val="pl-PL"/>
        </w:rPr>
        <w:t>Gazociąg relacji</w:t>
      </w:r>
      <w:r>
        <w:rPr>
          <w:rFonts w:ascii="Century Gothic" w:hAnsi="Century Gothic"/>
          <w:lang w:val="pl-PL"/>
        </w:rPr>
        <w:t xml:space="preserve"> Gustorzyn-Reszki-Kosakowo</w:t>
      </w:r>
      <w:r>
        <w:rPr>
          <w:rFonts w:ascii="Century Gothic" w:hAnsi="Century Gothic" w:cs="Arial"/>
          <w:b/>
          <w:lang w:val="pl-PL"/>
        </w:rPr>
        <w:t xml:space="preserve">, </w:t>
      </w:r>
    </w:p>
    <w:p w14:paraId="6A70AD20" w14:textId="77777777" w:rsidR="00E41777" w:rsidRPr="003C51EE" w:rsidRDefault="00E41777" w:rsidP="00E41777">
      <w:pPr>
        <w:shd w:val="clear" w:color="auto" w:fill="FFFFFF"/>
        <w:spacing w:before="120" w:line="320" w:lineRule="atLeast"/>
        <w:jc w:val="both"/>
        <w:rPr>
          <w:rFonts w:ascii="Century Gothic" w:hAnsi="Century Gothic"/>
          <w:lang w:val="pl-PL"/>
        </w:rPr>
      </w:pPr>
      <w:r w:rsidRPr="003C51EE">
        <w:rPr>
          <w:rFonts w:ascii="Century Gothic" w:hAnsi="Century Gothic" w:cs="Arial"/>
          <w:b/>
          <w:lang w:val="pl-PL"/>
        </w:rPr>
        <w:t xml:space="preserve">odcinek </w:t>
      </w:r>
      <w:r>
        <w:rPr>
          <w:rFonts w:ascii="Century Gothic" w:hAnsi="Century Gothic" w:cs="Arial"/>
          <w:b/>
          <w:lang w:val="pl-PL"/>
        </w:rPr>
        <w:t>– układ śluz Kamionki-Kosakowo</w:t>
      </w:r>
    </w:p>
    <w:p w14:paraId="7FAE8B93" w14:textId="77777777" w:rsidR="007B3590" w:rsidRPr="00EF59B7" w:rsidRDefault="007B3590" w:rsidP="007B3590">
      <w:pPr>
        <w:spacing w:after="0" w:line="240" w:lineRule="auto"/>
        <w:rPr>
          <w:rFonts w:ascii="Arial" w:hAnsi="Arial" w:cs="Arial"/>
          <w:b/>
          <w:sz w:val="20"/>
          <w:szCs w:val="20"/>
          <w:lang w:val="pl-PL" w:eastAsia="pl-PL" w:bidi="ar-SA"/>
        </w:rPr>
      </w:pPr>
      <w:r w:rsidRPr="00EF59B7">
        <w:rPr>
          <w:rFonts w:ascii="Arial" w:hAnsi="Arial" w:cs="Arial"/>
          <w:b/>
          <w:sz w:val="20"/>
          <w:szCs w:val="20"/>
          <w:lang w:val="pl-PL" w:eastAsia="pl-PL" w:bidi="ar-SA"/>
        </w:rPr>
        <w:t xml:space="preserve">Ogólna charakterystyka </w:t>
      </w:r>
      <w:r>
        <w:rPr>
          <w:rFonts w:ascii="Arial" w:hAnsi="Arial" w:cs="Arial"/>
          <w:b/>
          <w:sz w:val="20"/>
          <w:szCs w:val="20"/>
          <w:lang w:val="pl-PL" w:eastAsia="pl-PL" w:bidi="ar-SA"/>
        </w:rPr>
        <w:t>gazo</w:t>
      </w:r>
      <w:r w:rsidRPr="00EF59B7">
        <w:rPr>
          <w:rFonts w:ascii="Arial" w:hAnsi="Arial" w:cs="Arial"/>
          <w:b/>
          <w:sz w:val="20"/>
          <w:szCs w:val="20"/>
          <w:lang w:val="pl-PL" w:eastAsia="pl-PL" w:bidi="ar-SA"/>
        </w:rPr>
        <w:t>ciągu:</w:t>
      </w:r>
    </w:p>
    <w:p w14:paraId="662D7645" w14:textId="77777777" w:rsidR="007B3590" w:rsidRPr="00EF59B7" w:rsidRDefault="007B3590" w:rsidP="007B3590">
      <w:pPr>
        <w:spacing w:after="0" w:line="240" w:lineRule="auto"/>
        <w:ind w:left="-284" w:hanging="142"/>
        <w:rPr>
          <w:rFonts w:ascii="Arial" w:hAnsi="Arial" w:cs="Arial"/>
          <w:b/>
          <w:sz w:val="20"/>
          <w:szCs w:val="20"/>
          <w:lang w:val="pl-PL" w:eastAsia="pl-PL" w:bidi="ar-SA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7B3590" w:rsidRPr="009B7ECA" w14:paraId="38A55F48" w14:textId="77777777" w:rsidTr="003201F5">
        <w:tc>
          <w:tcPr>
            <w:tcW w:w="9212" w:type="dxa"/>
          </w:tcPr>
          <w:p w14:paraId="791F163F" w14:textId="77777777" w:rsidR="007B3590" w:rsidRPr="00F5383E" w:rsidRDefault="007B3590" w:rsidP="003201F5">
            <w:pPr>
              <w:spacing w:after="0" w:line="240" w:lineRule="auto"/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>Nazwa gazo</w:t>
            </w:r>
            <w:r w:rsidRPr="00EF59B7"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>ciągu lub systemu:</w:t>
            </w:r>
            <w:r w:rsidRPr="00EF59B7"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  <w:t xml:space="preserve"> </w:t>
            </w:r>
            <w:r w:rsidRPr="0029142D">
              <w:rPr>
                <w:rFonts w:ascii="Czcionka tekstu podstawowego" w:hAnsi="Czcionka tekstu podstawowego"/>
                <w:lang w:val="pl-PL" w:eastAsia="pl-PL" w:bidi="ar-SA"/>
              </w:rPr>
              <w:t>gazoci</w:t>
            </w:r>
            <w:r w:rsidRPr="0029142D">
              <w:rPr>
                <w:rFonts w:ascii="Czcionka tekstu podstawowego" w:hAnsi="Czcionka tekstu podstawowego" w:hint="eastAsia"/>
                <w:lang w:val="pl-PL" w:eastAsia="pl-PL" w:bidi="ar-SA"/>
              </w:rPr>
              <w:t>ą</w:t>
            </w:r>
            <w:r w:rsidRPr="0029142D">
              <w:rPr>
                <w:rFonts w:ascii="Czcionka tekstu podstawowego" w:hAnsi="Czcionka tekstu podstawowego"/>
                <w:lang w:val="pl-PL" w:eastAsia="pl-PL" w:bidi="ar-SA"/>
              </w:rPr>
              <w:t>g wysokiego ci</w:t>
            </w:r>
            <w:r w:rsidRPr="0029142D">
              <w:rPr>
                <w:rFonts w:ascii="Czcionka tekstu podstawowego" w:hAnsi="Czcionka tekstu podstawowego" w:hint="eastAsia"/>
                <w:lang w:val="pl-PL" w:eastAsia="pl-PL" w:bidi="ar-SA"/>
              </w:rPr>
              <w:t>ś</w:t>
            </w:r>
            <w:r w:rsidRPr="0029142D">
              <w:rPr>
                <w:rFonts w:ascii="Czcionka tekstu podstawowego" w:hAnsi="Czcionka tekstu podstawowego"/>
                <w:lang w:val="pl-PL" w:eastAsia="pl-PL" w:bidi="ar-SA"/>
              </w:rPr>
              <w:t>nienia</w:t>
            </w:r>
            <w:r>
              <w:rPr>
                <w:rFonts w:ascii="Czcionka tekstu podstawowego" w:hAnsi="Czcionka tekstu podstawowego"/>
                <w:lang w:val="pl-PL" w:eastAsia="pl-PL" w:bidi="ar-SA"/>
              </w:rPr>
              <w:t xml:space="preserve"> relacji</w:t>
            </w:r>
            <w:r w:rsidRPr="0029142D">
              <w:rPr>
                <w:rFonts w:ascii="Czcionka tekstu podstawowego" w:hAnsi="Czcionka tekstu podstawowego"/>
                <w:lang w:val="pl-PL" w:eastAsia="pl-PL" w:bidi="ar-SA"/>
              </w:rPr>
              <w:t xml:space="preserve"> </w:t>
            </w:r>
            <w:r>
              <w:rPr>
                <w:rFonts w:ascii="Czcionka tekstu podstawowego" w:hAnsi="Czcionka tekstu podstawowego"/>
                <w:lang w:val="pl-PL" w:eastAsia="pl-PL" w:bidi="ar-SA"/>
              </w:rPr>
              <w:t>Gustorzyn-Reszki-Kosakowo</w:t>
            </w:r>
            <w:r w:rsidRPr="0029142D">
              <w:rPr>
                <w:rFonts w:ascii="Czcionka tekstu podstawowego" w:hAnsi="Czcionka tekstu podstawowego"/>
                <w:lang w:val="pl-PL" w:eastAsia="pl-PL" w:bidi="ar-SA"/>
              </w:rPr>
              <w:t xml:space="preserve">, odcinek od </w:t>
            </w:r>
            <w:r w:rsidRPr="0029142D">
              <w:rPr>
                <w:rFonts w:ascii="Czcionka tekstu podstawowego" w:hAnsi="Czcionka tekstu podstawowego" w:hint="eastAsia"/>
                <w:lang w:val="pl-PL" w:eastAsia="pl-PL" w:bidi="ar-SA"/>
              </w:rPr>
              <w:t>ś</w:t>
            </w:r>
            <w:r>
              <w:rPr>
                <w:rFonts w:ascii="Czcionka tekstu podstawowego" w:hAnsi="Czcionka tekstu podstawowego"/>
                <w:lang w:val="pl-PL" w:eastAsia="pl-PL" w:bidi="ar-SA"/>
              </w:rPr>
              <w:t>luzy Kwidzyn (Rakowiec) do śluzy Kolnik</w:t>
            </w:r>
          </w:p>
        </w:tc>
      </w:tr>
      <w:tr w:rsidR="007B3590" w:rsidRPr="00D41D92" w14:paraId="63DC7A00" w14:textId="77777777" w:rsidTr="003201F5">
        <w:tc>
          <w:tcPr>
            <w:tcW w:w="9212" w:type="dxa"/>
          </w:tcPr>
          <w:p w14:paraId="3B451251" w14:textId="77777777" w:rsidR="007B3590" w:rsidRPr="00EF59B7" w:rsidRDefault="007B3590" w:rsidP="003201F5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</w:pPr>
            <w:r w:rsidRPr="00EF59B7"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 xml:space="preserve">Właściciel </w:t>
            </w:r>
            <w:r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>gazo</w:t>
            </w:r>
            <w:r w:rsidRPr="00EF59B7"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 xml:space="preserve">ciągu: </w:t>
            </w:r>
            <w:r w:rsidRPr="00EF59B7"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  <w:t>OGP Gaz – System S.A.</w:t>
            </w:r>
            <w:r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  <w:t xml:space="preserve"> Warszawa , ul. Mszczonowska 4,</w:t>
            </w:r>
          </w:p>
        </w:tc>
      </w:tr>
      <w:tr w:rsidR="007B3590" w:rsidRPr="009B7ECA" w14:paraId="0EE4BE9F" w14:textId="77777777" w:rsidTr="003201F5">
        <w:tc>
          <w:tcPr>
            <w:tcW w:w="9212" w:type="dxa"/>
          </w:tcPr>
          <w:p w14:paraId="1C414445" w14:textId="77777777" w:rsidR="007B3590" w:rsidRPr="00EF59B7" w:rsidRDefault="007B3590" w:rsidP="003201F5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>Użytkownik gaz</w:t>
            </w:r>
            <w:r w:rsidRPr="00EF59B7"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 xml:space="preserve">ociągu: </w:t>
            </w:r>
            <w:r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  <w:t xml:space="preserve">OGP Gaz - System </w:t>
            </w:r>
            <w:r w:rsidRPr="00EF59B7"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  <w:t xml:space="preserve">S.A. </w:t>
            </w:r>
            <w:r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  <w:t xml:space="preserve">Oddział w Gdańsku, </w:t>
            </w:r>
            <w:r>
              <w:rPr>
                <w:lang w:val="pl-PL"/>
              </w:rPr>
              <w:t xml:space="preserve">80-858 Gdańsk, ul.Wałowa </w:t>
            </w:r>
            <w:r w:rsidRPr="00815CF5">
              <w:rPr>
                <w:lang w:val="pl-PL"/>
              </w:rPr>
              <w:t>47</w:t>
            </w:r>
          </w:p>
        </w:tc>
      </w:tr>
      <w:tr w:rsidR="007B3590" w:rsidRPr="009B7ECA" w14:paraId="371630E7" w14:textId="77777777" w:rsidTr="003201F5">
        <w:tc>
          <w:tcPr>
            <w:tcW w:w="9212" w:type="dxa"/>
          </w:tcPr>
          <w:p w14:paraId="78718C09" w14:textId="77777777" w:rsidR="007B3590" w:rsidRPr="00EF59B7" w:rsidRDefault="007B3590" w:rsidP="003201F5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</w:pPr>
            <w:r w:rsidRPr="00EF59B7"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 xml:space="preserve">Adres do uzyskania dodatkowych informacji: </w:t>
            </w:r>
            <w:r w:rsidRPr="00EF59B7"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  <w:t xml:space="preserve">OGP Gaz - System  S.A. </w:t>
            </w:r>
            <w:r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  <w:t xml:space="preserve">Oddział w Gdańsku </w:t>
            </w:r>
          </w:p>
        </w:tc>
      </w:tr>
      <w:tr w:rsidR="007B3590" w:rsidRPr="009B7ECA" w14:paraId="77446249" w14:textId="77777777" w:rsidTr="003201F5">
        <w:tc>
          <w:tcPr>
            <w:tcW w:w="9212" w:type="dxa"/>
          </w:tcPr>
          <w:p w14:paraId="695EDCAA" w14:textId="77777777" w:rsidR="007B3590" w:rsidRPr="00EF59B7" w:rsidRDefault="007B3590" w:rsidP="003201F5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>Wiek gaz</w:t>
            </w:r>
            <w:r w:rsidRPr="00EF59B7"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>ociągu:</w:t>
            </w:r>
            <w:r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 xml:space="preserve">  2004-2010</w:t>
            </w:r>
            <w:r w:rsidRPr="00EF59B7"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 xml:space="preserve">         Produkt (medium)</w:t>
            </w:r>
            <w:r w:rsidRPr="00EF59B7"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  <w:t xml:space="preserve">: </w:t>
            </w:r>
            <w:r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  <w:t>Gaz ziemny E</w:t>
            </w:r>
          </w:p>
        </w:tc>
      </w:tr>
      <w:tr w:rsidR="007B3590" w:rsidRPr="00542EDD" w14:paraId="3EDEF475" w14:textId="77777777" w:rsidTr="003201F5">
        <w:tc>
          <w:tcPr>
            <w:tcW w:w="9212" w:type="dxa"/>
          </w:tcPr>
          <w:p w14:paraId="157B8661" w14:textId="77777777" w:rsidR="007B3590" w:rsidRPr="00D22D54" w:rsidRDefault="007B3590" w:rsidP="003201F5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</w:pPr>
            <w:r w:rsidRPr="00D22D54"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lastRenderedPageBreak/>
              <w:t>Średnica nominalna rury:</w:t>
            </w:r>
            <w:r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>500</w:t>
            </w:r>
            <w:r w:rsidRPr="00D22D54"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  <w:t xml:space="preserve">                   </w:t>
            </w:r>
            <w:r w:rsidRPr="00D22D54"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 xml:space="preserve">Całkowita długość </w:t>
            </w:r>
            <w:r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>gazociągu</w:t>
            </w:r>
            <w:r w:rsidRPr="00D22D54"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  <w:t xml:space="preserve">: </w:t>
            </w:r>
            <w:r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  <w:t xml:space="preserve">……………. </w:t>
            </w:r>
            <w:r w:rsidRPr="00D22D54"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  <w:t xml:space="preserve"> km</w:t>
            </w:r>
          </w:p>
        </w:tc>
      </w:tr>
      <w:tr w:rsidR="007B3590" w:rsidRPr="00A641EC" w14:paraId="776EB757" w14:textId="77777777" w:rsidTr="003201F5">
        <w:tc>
          <w:tcPr>
            <w:tcW w:w="9212" w:type="dxa"/>
          </w:tcPr>
          <w:p w14:paraId="0A54EF58" w14:textId="77777777" w:rsidR="007B3590" w:rsidRPr="00D22D54" w:rsidRDefault="007B3590" w:rsidP="003201F5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</w:pPr>
            <w:r w:rsidRPr="00D22D54"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 xml:space="preserve">Całkowita długość odcinka tłokowanego (km):       </w:t>
            </w:r>
            <w:r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>62,6 km</w:t>
            </w:r>
            <w:r w:rsidRPr="0063402D">
              <w:rPr>
                <w:rFonts w:ascii="Century Gothic" w:hAnsi="Century Gothic"/>
                <w:sz w:val="20"/>
                <w:szCs w:val="20"/>
                <w:lang w:val="pl-PL"/>
              </w:rPr>
              <w:t xml:space="preserve"> </w:t>
            </w:r>
            <w:r w:rsidRPr="00D22D54"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 xml:space="preserve">                     </w:t>
            </w:r>
            <w:r w:rsidRPr="00D22D54"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  <w:t>Długość w morzu: 0</w:t>
            </w:r>
          </w:p>
        </w:tc>
      </w:tr>
      <w:tr w:rsidR="007B3590" w:rsidRPr="00A641EC" w14:paraId="5CCEED38" w14:textId="77777777" w:rsidTr="003201F5">
        <w:tc>
          <w:tcPr>
            <w:tcW w:w="9212" w:type="dxa"/>
          </w:tcPr>
          <w:p w14:paraId="6D7C8388" w14:textId="77777777" w:rsidR="007B3590" w:rsidRPr="00EF59B7" w:rsidRDefault="007B3590" w:rsidP="003201F5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</w:pPr>
            <w:r w:rsidRPr="00956096">
              <w:rPr>
                <w:rFonts w:ascii="Czcionka tekstu podstawowego" w:hAnsi="Czcionka tekstu podstawowego"/>
                <w:b/>
                <w:bCs/>
                <w:noProof/>
                <w:color w:val="000000"/>
                <w:lang w:val="pl-PL" w:eastAsia="pl-PL" w:bidi="ar-SA"/>
              </w:rPr>
              <w:drawing>
                <wp:anchor distT="0" distB="0" distL="114300" distR="114300" simplePos="0" relativeHeight="251663360" behindDoc="0" locked="0" layoutInCell="1" allowOverlap="1" wp14:anchorId="61DC2AF7" wp14:editId="56692197">
                  <wp:simplePos x="0" y="0"/>
                  <wp:positionH relativeFrom="column">
                    <wp:posOffset>1519555</wp:posOffset>
                  </wp:positionH>
                  <wp:positionV relativeFrom="paragraph">
                    <wp:posOffset>6350</wp:posOffset>
                  </wp:positionV>
                  <wp:extent cx="133350" cy="133350"/>
                  <wp:effectExtent l="0" t="0" r="635" b="0"/>
                  <wp:wrapNone/>
                  <wp:docPr id="2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" descr="C:\Program Files\Microsoft Office\MEDIA\OFFICE12\Bullets\BD14755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F59B7"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 xml:space="preserve">Położenie śluzy nadania:  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sym w:font="Symbol" w:char="F0F0"/>
            </w:r>
            <w:r w:rsidRPr="00EF59B7"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 xml:space="preserve">     </w:t>
            </w:r>
            <w:r w:rsidRPr="00EF59B7"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  <w:t xml:space="preserve">na lądzie,     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sym w:font="Symbol" w:char="F0F0"/>
            </w:r>
            <w:r w:rsidRPr="00EF59B7"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  <w:t xml:space="preserve">     na morzu</w:t>
            </w:r>
          </w:p>
        </w:tc>
      </w:tr>
      <w:tr w:rsidR="007B3590" w:rsidRPr="00A641EC" w14:paraId="1078EBDA" w14:textId="77777777" w:rsidTr="003201F5">
        <w:tc>
          <w:tcPr>
            <w:tcW w:w="9212" w:type="dxa"/>
          </w:tcPr>
          <w:p w14:paraId="096F5E14" w14:textId="77777777" w:rsidR="007B3590" w:rsidRPr="00EF59B7" w:rsidRDefault="007B3590" w:rsidP="003201F5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</w:pPr>
            <w:r w:rsidRPr="00956096">
              <w:rPr>
                <w:rFonts w:ascii="Czcionka tekstu podstawowego" w:hAnsi="Czcionka tekstu podstawowego"/>
                <w:b/>
                <w:bCs/>
                <w:noProof/>
                <w:color w:val="000000"/>
                <w:lang w:val="pl-PL" w:eastAsia="pl-PL" w:bidi="ar-SA"/>
              </w:rPr>
              <w:drawing>
                <wp:anchor distT="0" distB="0" distL="114300" distR="114300" simplePos="0" relativeHeight="251664384" behindDoc="0" locked="0" layoutInCell="1" allowOverlap="1" wp14:anchorId="1A3A9239" wp14:editId="54084B8E">
                  <wp:simplePos x="0" y="0"/>
                  <wp:positionH relativeFrom="column">
                    <wp:posOffset>1519555</wp:posOffset>
                  </wp:positionH>
                  <wp:positionV relativeFrom="paragraph">
                    <wp:posOffset>-8255</wp:posOffset>
                  </wp:positionV>
                  <wp:extent cx="133350" cy="133350"/>
                  <wp:effectExtent l="0" t="0" r="635" b="635"/>
                  <wp:wrapNone/>
                  <wp:docPr id="3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" descr="C:\Program Files\Microsoft Office\MEDIA\OFFICE12\Bullets\BD14755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F59B7"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>Położenie śluzy odbioru:</w:t>
            </w:r>
            <w:r w:rsidRPr="00EF59B7"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  <w:t xml:space="preserve">  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sym w:font="Symbol" w:char="F0F0"/>
            </w:r>
            <w:r w:rsidRPr="00EF59B7"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  <w:t xml:space="preserve">     na lądzie,     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sym w:font="Symbol" w:char="F0F0"/>
            </w:r>
            <w:r w:rsidRPr="00EF59B7"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  <w:t xml:space="preserve">     na morzu</w:t>
            </w:r>
          </w:p>
        </w:tc>
      </w:tr>
      <w:tr w:rsidR="007B3590" w:rsidRPr="00A641EC" w14:paraId="40A07A2C" w14:textId="77777777" w:rsidTr="003201F5">
        <w:tc>
          <w:tcPr>
            <w:tcW w:w="9212" w:type="dxa"/>
          </w:tcPr>
          <w:p w14:paraId="09FCC1B9" w14:textId="77777777" w:rsidR="007B3590" w:rsidRPr="00EF59B7" w:rsidRDefault="007B3590" w:rsidP="003201F5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</w:pPr>
            <w:r w:rsidRPr="00956096">
              <w:rPr>
                <w:rFonts w:ascii="Czcionka tekstu podstawowego" w:hAnsi="Czcionka tekstu podstawowego"/>
                <w:b/>
                <w:bCs/>
                <w:noProof/>
                <w:color w:val="000000"/>
                <w:lang w:val="pl-PL" w:eastAsia="pl-PL" w:bidi="ar-SA"/>
              </w:rPr>
              <w:drawing>
                <wp:anchor distT="0" distB="0" distL="114300" distR="114300" simplePos="0" relativeHeight="251665408" behindDoc="0" locked="0" layoutInCell="1" allowOverlap="1" wp14:anchorId="5D475EED" wp14:editId="161189DC">
                  <wp:simplePos x="0" y="0"/>
                  <wp:positionH relativeFrom="column">
                    <wp:posOffset>2224405</wp:posOffset>
                  </wp:positionH>
                  <wp:positionV relativeFrom="paragraph">
                    <wp:posOffset>24765</wp:posOffset>
                  </wp:positionV>
                  <wp:extent cx="133350" cy="133350"/>
                  <wp:effectExtent l="0" t="0" r="635" b="635"/>
                  <wp:wrapNone/>
                  <wp:docPr id="4" name="Obraz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" descr="C:\Program Files\Microsoft Office\MEDIA\OFFICE12\Bullets\BD14755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F59B7"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 xml:space="preserve">Dostępność mapy trasy </w:t>
            </w:r>
            <w:r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>gazociągu</w:t>
            </w:r>
            <w:r w:rsidRPr="00EF59B7"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 xml:space="preserve">:     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sym w:font="Symbol" w:char="F0F0"/>
            </w:r>
            <w:r w:rsidRPr="00EF59B7">
              <w:rPr>
                <w:rFonts w:ascii="Czcionka tekstu podstawowego" w:hAnsi="Czcionka tekstu podstawowego"/>
                <w:b/>
                <w:bCs/>
                <w:color w:val="000000"/>
                <w:lang w:val="pl-PL" w:eastAsia="pl-PL" w:bidi="ar-SA"/>
              </w:rPr>
              <w:t xml:space="preserve">   </w:t>
            </w:r>
            <w:r w:rsidRPr="00EF59B7"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  <w:t xml:space="preserve">tak,   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sym w:font="Symbol" w:char="F0F0"/>
            </w:r>
            <w:r w:rsidRPr="00EF59B7">
              <w:rPr>
                <w:rFonts w:ascii="Czcionka tekstu podstawowego" w:hAnsi="Czcionka tekstu podstawowego"/>
                <w:color w:val="000000"/>
                <w:lang w:val="pl-PL" w:eastAsia="pl-PL" w:bidi="ar-SA"/>
              </w:rPr>
              <w:t xml:space="preserve">     nie</w:t>
            </w:r>
          </w:p>
        </w:tc>
      </w:tr>
    </w:tbl>
    <w:p w14:paraId="677BCB04" w14:textId="77777777" w:rsidR="007B3590" w:rsidRDefault="007B3590" w:rsidP="007B3590">
      <w:pPr>
        <w:tabs>
          <w:tab w:val="left" w:pos="2880"/>
        </w:tabs>
        <w:spacing w:after="0" w:line="240" w:lineRule="auto"/>
        <w:ind w:left="-284" w:hanging="142"/>
        <w:rPr>
          <w:rFonts w:ascii="Czcionka tekstu podstawowego" w:hAnsi="Czcionka tekstu podstawowego"/>
          <w:b/>
          <w:bCs/>
          <w:color w:val="000000"/>
          <w:lang w:val="pl-PL" w:eastAsia="pl-PL" w:bidi="ar-SA"/>
        </w:rPr>
      </w:pPr>
    </w:p>
    <w:p w14:paraId="13283AE9" w14:textId="77777777" w:rsidR="007B3590" w:rsidRDefault="007B3590" w:rsidP="007B3590">
      <w:pPr>
        <w:tabs>
          <w:tab w:val="left" w:pos="2880"/>
        </w:tabs>
        <w:spacing w:after="0" w:line="240" w:lineRule="auto"/>
        <w:ind w:left="-284" w:hanging="142"/>
        <w:rPr>
          <w:rFonts w:ascii="Czcionka tekstu podstawowego" w:hAnsi="Czcionka tekstu podstawowego"/>
          <w:b/>
          <w:bCs/>
          <w:color w:val="000000"/>
          <w:lang w:val="pl-PL" w:eastAsia="pl-PL" w:bidi="ar-SA"/>
        </w:rPr>
      </w:pPr>
    </w:p>
    <w:p w14:paraId="0968CA0D" w14:textId="77777777" w:rsidR="007B3590" w:rsidRPr="00EF59B7" w:rsidRDefault="007B3590" w:rsidP="007B3590">
      <w:pPr>
        <w:tabs>
          <w:tab w:val="left" w:pos="2880"/>
        </w:tabs>
        <w:spacing w:after="0" w:line="240" w:lineRule="auto"/>
        <w:ind w:left="-284" w:hanging="142"/>
        <w:rPr>
          <w:rFonts w:ascii="Czcionka tekstu podstawowego" w:hAnsi="Czcionka tekstu podstawowego"/>
          <w:b/>
          <w:bCs/>
          <w:color w:val="000000"/>
          <w:lang w:val="pl-PL" w:eastAsia="pl-PL" w:bidi="ar-SA"/>
        </w:rPr>
      </w:pPr>
    </w:p>
    <w:p w14:paraId="141BFA31" w14:textId="77777777" w:rsidR="007B3590" w:rsidRPr="00EF59B7" w:rsidRDefault="007B3590" w:rsidP="007B3590">
      <w:pPr>
        <w:spacing w:after="0" w:line="240" w:lineRule="auto"/>
        <w:rPr>
          <w:rFonts w:ascii="Arial" w:hAnsi="Arial" w:cs="Arial"/>
          <w:b/>
          <w:sz w:val="20"/>
          <w:szCs w:val="20"/>
          <w:lang w:val="pl-PL" w:eastAsia="pl-PL" w:bidi="ar-SA"/>
        </w:rPr>
      </w:pPr>
      <w:r w:rsidRPr="00EF59B7">
        <w:rPr>
          <w:rFonts w:ascii="Arial" w:hAnsi="Arial" w:cs="Arial"/>
          <w:b/>
          <w:sz w:val="20"/>
          <w:szCs w:val="20"/>
          <w:lang w:val="pl-PL" w:eastAsia="pl-PL" w:bidi="ar-SA"/>
        </w:rPr>
        <w:t>Stan produktu (medium) podczas badania:</w:t>
      </w:r>
    </w:p>
    <w:p w14:paraId="1059D663" w14:textId="77777777" w:rsidR="007B3590" w:rsidRPr="00EF59B7" w:rsidRDefault="007B3590" w:rsidP="007B3590">
      <w:pPr>
        <w:spacing w:after="0" w:line="240" w:lineRule="auto"/>
        <w:ind w:left="-284" w:hanging="142"/>
        <w:rPr>
          <w:rFonts w:ascii="Czcionka tekstu podstawowego" w:hAnsi="Czcionka tekstu podstawowego"/>
          <w:color w:val="000000"/>
          <w:lang w:val="pl-PL" w:eastAsia="pl-PL" w:bidi="ar-SA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7B3590" w:rsidRPr="00EF59B7" w14:paraId="5E6BA6AD" w14:textId="77777777" w:rsidTr="003201F5">
        <w:tc>
          <w:tcPr>
            <w:tcW w:w="9212" w:type="dxa"/>
          </w:tcPr>
          <w:p w14:paraId="61824A5C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Produkt podczas badania</w:t>
            </w:r>
          </w:p>
        </w:tc>
      </w:tr>
      <w:tr w:rsidR="007B3590" w:rsidRPr="00A641EC" w14:paraId="344C20B7" w14:textId="77777777" w:rsidTr="003201F5">
        <w:tc>
          <w:tcPr>
            <w:tcW w:w="9212" w:type="dxa"/>
          </w:tcPr>
          <w:p w14:paraId="62E63355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Szybkość produktu (m/s), max: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                </w:t>
            </w: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min.: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            Regulowana:   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sym w:font="Symbol" w:char="F0F0"/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  tak,    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sym w:font="Symbol" w:char="F0F0"/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  nie</w:t>
            </w:r>
          </w:p>
        </w:tc>
      </w:tr>
      <w:tr w:rsidR="007B3590" w:rsidRPr="00A641EC" w14:paraId="16D145F9" w14:textId="77777777" w:rsidTr="003201F5">
        <w:tc>
          <w:tcPr>
            <w:tcW w:w="9212" w:type="dxa"/>
          </w:tcPr>
          <w:p w14:paraId="678FE857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Ciśnienie:  max: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8.4 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MPa</w:t>
            </w: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?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 </w:t>
            </w: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min:     </w:t>
            </w: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…….</w:t>
            </w:r>
            <w:r w:rsidRPr="00AC0616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MPa   </w:t>
            </w: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       Temp.:            min:           </w:t>
            </w:r>
            <w:r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…°C</w:t>
            </w: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         max: </w:t>
            </w:r>
            <w:r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…°C</w:t>
            </w: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         </w:t>
            </w:r>
          </w:p>
        </w:tc>
      </w:tr>
      <w:tr w:rsidR="007B3590" w:rsidRPr="00FE2D26" w14:paraId="4E8F40AD" w14:textId="77777777" w:rsidTr="003201F5">
        <w:tc>
          <w:tcPr>
            <w:tcW w:w="9212" w:type="dxa"/>
          </w:tcPr>
          <w:p w14:paraId="7576184D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H2S;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………..%   lub   </w:t>
            </w: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ppm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………… </w:t>
            </w: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objętość parafin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…………%     </w:t>
            </w: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słona woda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……%</w:t>
            </w:r>
          </w:p>
        </w:tc>
      </w:tr>
      <w:tr w:rsidR="007B3590" w:rsidRPr="00FE2D26" w14:paraId="6B405543" w14:textId="77777777" w:rsidTr="003201F5">
        <w:tc>
          <w:tcPr>
            <w:tcW w:w="9212" w:type="dxa"/>
          </w:tcPr>
          <w:p w14:paraId="68B10CAE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Inne:</w:t>
            </w:r>
          </w:p>
        </w:tc>
      </w:tr>
    </w:tbl>
    <w:p w14:paraId="1E13D451" w14:textId="77777777" w:rsidR="007B3590" w:rsidRPr="00EF59B7" w:rsidRDefault="007B3590" w:rsidP="007B3590">
      <w:pPr>
        <w:spacing w:after="0" w:line="240" w:lineRule="auto"/>
        <w:ind w:left="-284" w:hanging="142"/>
        <w:rPr>
          <w:rFonts w:ascii="Arial" w:hAnsi="Arial" w:cs="Arial"/>
          <w:sz w:val="20"/>
          <w:szCs w:val="20"/>
          <w:lang w:val="pl-PL" w:eastAsia="pl-PL" w:bidi="ar-SA"/>
        </w:rPr>
      </w:pPr>
    </w:p>
    <w:p w14:paraId="79C4ED55" w14:textId="77777777" w:rsidR="007B3590" w:rsidRPr="00EF59B7" w:rsidRDefault="007B3590" w:rsidP="007B3590">
      <w:pPr>
        <w:spacing w:after="0" w:line="240" w:lineRule="auto"/>
        <w:rPr>
          <w:rFonts w:ascii="Arial" w:hAnsi="Arial" w:cs="Arial"/>
          <w:b/>
          <w:sz w:val="20"/>
          <w:szCs w:val="20"/>
          <w:lang w:val="pl-PL" w:eastAsia="pl-PL" w:bidi="ar-SA"/>
        </w:rPr>
      </w:pPr>
      <w:r w:rsidRPr="00EF59B7">
        <w:rPr>
          <w:rFonts w:ascii="Arial" w:hAnsi="Arial" w:cs="Arial"/>
          <w:b/>
          <w:sz w:val="20"/>
          <w:szCs w:val="20"/>
          <w:lang w:val="pl-PL" w:eastAsia="pl-PL" w:bidi="ar-SA"/>
        </w:rPr>
        <w:t xml:space="preserve">Konserwacja </w:t>
      </w:r>
      <w:r>
        <w:rPr>
          <w:rFonts w:ascii="Arial" w:hAnsi="Arial" w:cs="Arial"/>
          <w:b/>
          <w:sz w:val="20"/>
          <w:szCs w:val="20"/>
          <w:lang w:val="pl-PL" w:eastAsia="pl-PL" w:bidi="ar-SA"/>
        </w:rPr>
        <w:t>gazociągu</w:t>
      </w:r>
      <w:r w:rsidRPr="00EF59B7">
        <w:rPr>
          <w:rFonts w:ascii="Arial" w:hAnsi="Arial" w:cs="Arial"/>
          <w:b/>
          <w:sz w:val="20"/>
          <w:szCs w:val="20"/>
          <w:lang w:val="pl-PL" w:eastAsia="pl-PL" w:bidi="ar-SA"/>
        </w:rPr>
        <w:t>:</w:t>
      </w:r>
    </w:p>
    <w:p w14:paraId="12D1C1C7" w14:textId="77777777" w:rsidR="007B3590" w:rsidRPr="00EF59B7" w:rsidRDefault="007B3590" w:rsidP="007B3590">
      <w:pPr>
        <w:spacing w:after="0" w:line="240" w:lineRule="auto"/>
        <w:ind w:left="-284" w:hanging="142"/>
        <w:rPr>
          <w:rFonts w:ascii="Arial" w:hAnsi="Arial" w:cs="Arial"/>
          <w:sz w:val="20"/>
          <w:szCs w:val="20"/>
          <w:lang w:val="pl-PL" w:eastAsia="pl-PL" w:bidi="ar-SA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7B3590" w:rsidRPr="00DB508E" w14:paraId="6DC40BFD" w14:textId="77777777" w:rsidTr="003201F5">
        <w:tc>
          <w:tcPr>
            <w:tcW w:w="9212" w:type="dxa"/>
          </w:tcPr>
          <w:p w14:paraId="1403B85A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Częstotliwość czyszczenia: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………………..</w:t>
            </w:r>
          </w:p>
        </w:tc>
      </w:tr>
      <w:tr w:rsidR="007B3590" w:rsidRPr="00A641EC" w14:paraId="2BA28BEC" w14:textId="77777777" w:rsidTr="003201F5">
        <w:tc>
          <w:tcPr>
            <w:tcW w:w="9212" w:type="dxa"/>
          </w:tcPr>
          <w:p w14:paraId="150CEB10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Rodzaj usuwanych zanieczyszczeń: </w:t>
            </w:r>
            <w:r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substancje oleiste, elektrody</w:t>
            </w:r>
          </w:p>
        </w:tc>
      </w:tr>
      <w:tr w:rsidR="007B3590" w:rsidRPr="00A641EC" w14:paraId="187A0055" w14:textId="77777777" w:rsidTr="003201F5">
        <w:tc>
          <w:tcPr>
            <w:tcW w:w="9212" w:type="dxa"/>
          </w:tcPr>
          <w:p w14:paraId="15DE9EAD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Rodzaj powłoki, wewnętrznej: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 bez powłok                 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              </w:t>
            </w: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zewnętrznej: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3LPE</w:t>
            </w:r>
          </w:p>
        </w:tc>
      </w:tr>
      <w:tr w:rsidR="007B3590" w:rsidRPr="00A641EC" w14:paraId="053AB3CB" w14:textId="77777777" w:rsidTr="003201F5">
        <w:tc>
          <w:tcPr>
            <w:tcW w:w="9212" w:type="dxa"/>
          </w:tcPr>
          <w:p w14:paraId="1B6B7A2C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Badania tłokiem kalibrującym: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…….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                       </w:t>
            </w: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dostępne wyniki: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  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sym w:font="Symbol" w:char="F0F0"/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  tak,   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sym w:font="Symbol" w:char="F0F0"/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  nie</w:t>
            </w:r>
          </w:p>
        </w:tc>
      </w:tr>
      <w:tr w:rsidR="007B3590" w:rsidRPr="00A641EC" w14:paraId="5E1B8FF0" w14:textId="77777777" w:rsidTr="003201F5">
        <w:tc>
          <w:tcPr>
            <w:tcW w:w="9212" w:type="dxa"/>
          </w:tcPr>
          <w:p w14:paraId="38102300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Badania tłokiem sprawdzającym korozję:</w:t>
            </w:r>
            <w:r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          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  </w:t>
            </w: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dostępne wyniki: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   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sym w:font="Symbol" w:char="F0F0"/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  tak    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sym w:font="Symbol" w:char="F0F0"/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  nie</w:t>
            </w:r>
          </w:p>
        </w:tc>
      </w:tr>
      <w:tr w:rsidR="007B3590" w:rsidRPr="00173609" w14:paraId="2B8409FF" w14:textId="77777777" w:rsidTr="003201F5">
        <w:tc>
          <w:tcPr>
            <w:tcW w:w="9212" w:type="dxa"/>
          </w:tcPr>
          <w:p w14:paraId="626DDB54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Rodzaj spodziewanej korozji, wewnętrznej</w:t>
            </w:r>
            <w:r w:rsidRPr="00E61253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:</w:t>
            </w:r>
            <w:r w:rsidRPr="00E61253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…………………………….</w:t>
            </w:r>
          </w:p>
        </w:tc>
      </w:tr>
      <w:tr w:rsidR="007B3590" w:rsidRPr="00A641EC" w14:paraId="10ECDB8B" w14:textId="77777777" w:rsidTr="003201F5">
        <w:tc>
          <w:tcPr>
            <w:tcW w:w="9212" w:type="dxa"/>
          </w:tcPr>
          <w:p w14:paraId="0380455F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Historia korozji (uszkodzenia, naprawy, etc.):</w:t>
            </w:r>
            <w:r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 </w:t>
            </w:r>
          </w:p>
          <w:p w14:paraId="6AF1F6CB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</w:p>
          <w:p w14:paraId="5F95CD2B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</w:p>
        </w:tc>
      </w:tr>
      <w:tr w:rsidR="007B3590" w:rsidRPr="00A641EC" w14:paraId="07EF4AB0" w14:textId="77777777" w:rsidTr="003201F5">
        <w:tc>
          <w:tcPr>
            <w:tcW w:w="9212" w:type="dxa"/>
          </w:tcPr>
          <w:p w14:paraId="69AF0CB4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Historia uszkodzeń tłoków czyszczących lub innych tłoków sprawdzających </w:t>
            </w:r>
            <w:r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gazociąg</w:t>
            </w: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:</w:t>
            </w:r>
          </w:p>
          <w:p w14:paraId="7B8751D8" w14:textId="77777777" w:rsidR="007B3590" w:rsidRPr="00EF59B7" w:rsidRDefault="007B3590" w:rsidP="003201F5">
            <w:pPr>
              <w:spacing w:after="0" w:line="240" w:lineRule="auto"/>
              <w:ind w:left="-284" w:hanging="142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</w:p>
          <w:p w14:paraId="115BC05C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</w:p>
        </w:tc>
      </w:tr>
    </w:tbl>
    <w:p w14:paraId="0210FD6F" w14:textId="77777777" w:rsidR="007B3590" w:rsidRPr="00EF59B7" w:rsidRDefault="007B3590" w:rsidP="007B3590">
      <w:pPr>
        <w:spacing w:after="0" w:line="240" w:lineRule="auto"/>
        <w:ind w:left="-284" w:hanging="142"/>
        <w:rPr>
          <w:rFonts w:ascii="Arial" w:hAnsi="Arial" w:cs="Arial"/>
          <w:sz w:val="20"/>
          <w:szCs w:val="20"/>
          <w:lang w:val="pl-PL" w:eastAsia="pl-PL" w:bidi="ar-SA"/>
        </w:rPr>
      </w:pPr>
    </w:p>
    <w:p w14:paraId="60D74757" w14:textId="77777777" w:rsidR="007B3590" w:rsidRPr="00EF59B7" w:rsidRDefault="007B3590" w:rsidP="007B3590">
      <w:pPr>
        <w:spacing w:after="0" w:line="240" w:lineRule="auto"/>
        <w:ind w:left="-284" w:hanging="142"/>
        <w:rPr>
          <w:rFonts w:ascii="Arial" w:hAnsi="Arial" w:cs="Arial"/>
          <w:sz w:val="20"/>
          <w:szCs w:val="20"/>
          <w:lang w:val="pl-PL" w:eastAsia="pl-PL" w:bidi="ar-SA"/>
        </w:rPr>
      </w:pPr>
    </w:p>
    <w:p w14:paraId="3DD8C167" w14:textId="77777777" w:rsidR="007B3590" w:rsidRPr="00EF59B7" w:rsidRDefault="007B3590" w:rsidP="007B3590">
      <w:pPr>
        <w:spacing w:after="0" w:line="240" w:lineRule="auto"/>
        <w:ind w:left="-284" w:hanging="142"/>
        <w:rPr>
          <w:rFonts w:ascii="Arial" w:hAnsi="Arial" w:cs="Arial"/>
          <w:sz w:val="20"/>
          <w:szCs w:val="20"/>
          <w:lang w:val="pl-PL" w:eastAsia="pl-PL" w:bidi="ar-SA"/>
        </w:rPr>
      </w:pPr>
    </w:p>
    <w:p w14:paraId="3F80735F" w14:textId="77777777" w:rsidR="007B3590" w:rsidRPr="00EF59B7" w:rsidRDefault="007B3590" w:rsidP="007B3590">
      <w:pPr>
        <w:spacing w:after="0" w:line="240" w:lineRule="auto"/>
        <w:rPr>
          <w:rFonts w:ascii="Arial" w:hAnsi="Arial" w:cs="Arial"/>
          <w:b/>
          <w:sz w:val="20"/>
          <w:szCs w:val="20"/>
          <w:lang w:val="pl-PL" w:eastAsia="pl-PL" w:bidi="ar-SA"/>
        </w:rPr>
      </w:pPr>
      <w:r w:rsidRPr="00EF59B7">
        <w:rPr>
          <w:rFonts w:ascii="Arial" w:hAnsi="Arial" w:cs="Arial"/>
          <w:b/>
          <w:sz w:val="20"/>
          <w:szCs w:val="20"/>
          <w:lang w:val="pl-PL" w:eastAsia="pl-PL" w:bidi="ar-SA"/>
        </w:rPr>
        <w:t>Informacja na temat eksploatacji:</w:t>
      </w:r>
    </w:p>
    <w:p w14:paraId="3DD6CD04" w14:textId="77777777" w:rsidR="007B3590" w:rsidRPr="00EF59B7" w:rsidRDefault="007B3590" w:rsidP="007B3590">
      <w:pPr>
        <w:spacing w:after="0" w:line="240" w:lineRule="auto"/>
        <w:rPr>
          <w:rFonts w:ascii="Arial" w:hAnsi="Arial" w:cs="Arial"/>
          <w:sz w:val="20"/>
          <w:szCs w:val="20"/>
          <w:lang w:val="pl-PL" w:eastAsia="pl-PL" w:bidi="ar-SA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7B3590" w:rsidRPr="00EF59B7" w14:paraId="427F923B" w14:textId="77777777" w:rsidTr="003201F5">
        <w:trPr>
          <w:trHeight w:val="213"/>
        </w:trPr>
        <w:tc>
          <w:tcPr>
            <w:tcW w:w="9212" w:type="dxa"/>
          </w:tcPr>
          <w:p w14:paraId="7483F38F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Ramy czasowe badania od:</w:t>
            </w: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daty podpisania umowy          </w:t>
            </w: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.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                   </w:t>
            </w: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do:</w:t>
            </w:r>
            <w:r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………..</w:t>
            </w:r>
          </w:p>
          <w:p w14:paraId="05239E61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</w:p>
        </w:tc>
      </w:tr>
      <w:tr w:rsidR="007B3590" w:rsidRPr="00A641EC" w14:paraId="00847D03" w14:textId="77777777" w:rsidTr="003201F5">
        <w:trPr>
          <w:trHeight w:val="950"/>
        </w:trPr>
        <w:tc>
          <w:tcPr>
            <w:tcW w:w="9212" w:type="dxa"/>
          </w:tcPr>
          <w:p w14:paraId="3319B49B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Przedstawiciel kontaktowy klienta: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……………………………………………….</w:t>
            </w:r>
          </w:p>
          <w:p w14:paraId="7C32699C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Organizacja: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OGP Gaz - System S.A. Warszawa ul. Mszczonowska 4</w:t>
            </w:r>
          </w:p>
          <w:p w14:paraId="350A7491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</w:p>
          <w:p w14:paraId="6D26B1EB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Technika: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OGP Gaz - System S.A. Oddział </w:t>
            </w: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…………………………..</w:t>
            </w:r>
          </w:p>
        </w:tc>
      </w:tr>
      <w:tr w:rsidR="007B3590" w:rsidRPr="00A641EC" w14:paraId="18F0E551" w14:textId="77777777" w:rsidTr="003201F5">
        <w:trPr>
          <w:trHeight w:val="470"/>
        </w:trPr>
        <w:tc>
          <w:tcPr>
            <w:tcW w:w="9212" w:type="dxa"/>
          </w:tcPr>
          <w:p w14:paraId="75BC7A48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Zalecane miejsce przygotowania tłoka :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miejsce określone przez oferenta</w:t>
            </w:r>
          </w:p>
          <w:p w14:paraId="5AAC2413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</w:p>
        </w:tc>
      </w:tr>
      <w:tr w:rsidR="007B3590" w:rsidRPr="00173609" w14:paraId="665F601D" w14:textId="77777777" w:rsidTr="003201F5">
        <w:tc>
          <w:tcPr>
            <w:tcW w:w="9212" w:type="dxa"/>
          </w:tcPr>
          <w:p w14:paraId="6C9A03EE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Miasto:</w:t>
            </w:r>
            <w:r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………………………….                          </w:t>
            </w: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Państwo: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Polska</w:t>
            </w:r>
          </w:p>
          <w:p w14:paraId="6B95A171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</w:p>
        </w:tc>
      </w:tr>
    </w:tbl>
    <w:p w14:paraId="73F7204F" w14:textId="77777777" w:rsidR="007B3590" w:rsidRPr="00EF59B7" w:rsidRDefault="007B3590" w:rsidP="007B3590">
      <w:pPr>
        <w:spacing w:after="0" w:line="240" w:lineRule="auto"/>
        <w:rPr>
          <w:rFonts w:ascii="Arial" w:hAnsi="Arial" w:cs="Arial"/>
          <w:b/>
          <w:sz w:val="20"/>
          <w:szCs w:val="20"/>
          <w:lang w:val="pl-PL" w:eastAsia="pl-PL" w:bidi="ar-SA"/>
        </w:rPr>
      </w:pPr>
    </w:p>
    <w:p w14:paraId="6A9F667D" w14:textId="77777777" w:rsidR="007B3590" w:rsidRPr="00EF59B7" w:rsidRDefault="007B3590" w:rsidP="007B3590">
      <w:pPr>
        <w:spacing w:after="0" w:line="240" w:lineRule="auto"/>
        <w:rPr>
          <w:rFonts w:ascii="Arial" w:hAnsi="Arial" w:cs="Arial"/>
          <w:b/>
          <w:sz w:val="20"/>
          <w:szCs w:val="20"/>
          <w:lang w:val="pl-PL" w:eastAsia="pl-PL" w:bidi="ar-SA"/>
        </w:rPr>
      </w:pPr>
      <w:r w:rsidRPr="00EF59B7">
        <w:rPr>
          <w:rFonts w:ascii="Arial" w:hAnsi="Arial" w:cs="Arial"/>
          <w:b/>
          <w:sz w:val="20"/>
          <w:szCs w:val="20"/>
          <w:lang w:val="pl-PL" w:eastAsia="pl-PL" w:bidi="ar-SA"/>
        </w:rPr>
        <w:t>Opis śluz :</w:t>
      </w:r>
    </w:p>
    <w:p w14:paraId="002BC9EB" w14:textId="77777777" w:rsidR="007B3590" w:rsidRDefault="007B3590" w:rsidP="007B3590">
      <w:pPr>
        <w:spacing w:after="0" w:line="240" w:lineRule="auto"/>
        <w:ind w:left="-284" w:hanging="142"/>
        <w:rPr>
          <w:rFonts w:ascii="Arial" w:hAnsi="Arial" w:cs="Arial"/>
          <w:b/>
          <w:sz w:val="20"/>
          <w:szCs w:val="20"/>
          <w:lang w:val="pl-PL" w:eastAsia="pl-PL" w:bidi="ar-SA"/>
        </w:rPr>
      </w:pPr>
      <w:r w:rsidRPr="00EF59B7">
        <w:rPr>
          <w:rFonts w:ascii="Arial" w:hAnsi="Arial" w:cs="Arial"/>
          <w:b/>
          <w:sz w:val="20"/>
          <w:szCs w:val="20"/>
          <w:lang w:val="pl-PL" w:eastAsia="pl-PL" w:bidi="ar-SA"/>
        </w:rPr>
        <w:t xml:space="preserve">                                         </w:t>
      </w:r>
      <w:r>
        <w:rPr>
          <w:rFonts w:ascii="Arial" w:hAnsi="Arial" w:cs="Arial"/>
          <w:b/>
          <w:sz w:val="20"/>
          <w:szCs w:val="20"/>
          <w:lang w:val="pl-PL" w:eastAsia="pl-PL" w:bidi="ar-SA"/>
        </w:rPr>
        <w:t xml:space="preserve">                            </w:t>
      </w:r>
      <w:r w:rsidRPr="00EF59B7">
        <w:rPr>
          <w:rFonts w:ascii="Arial" w:hAnsi="Arial" w:cs="Arial"/>
          <w:b/>
          <w:sz w:val="20"/>
          <w:szCs w:val="20"/>
          <w:lang w:val="pl-PL" w:eastAsia="pl-PL" w:bidi="ar-SA"/>
        </w:rPr>
        <w:t>Śluza nadawcz</w:t>
      </w:r>
      <w:r>
        <w:rPr>
          <w:rFonts w:ascii="Arial" w:hAnsi="Arial" w:cs="Arial"/>
          <w:b/>
          <w:sz w:val="20"/>
          <w:szCs w:val="20"/>
          <w:lang w:val="pl-PL" w:eastAsia="pl-PL" w:bidi="ar-SA"/>
        </w:rPr>
        <w:t xml:space="preserve">o       </w:t>
      </w:r>
      <w:r w:rsidRPr="00EF59B7">
        <w:rPr>
          <w:rFonts w:ascii="Arial" w:hAnsi="Arial" w:cs="Arial"/>
          <w:b/>
          <w:sz w:val="20"/>
          <w:szCs w:val="20"/>
          <w:lang w:val="pl-PL" w:eastAsia="pl-PL" w:bidi="ar-SA"/>
        </w:rPr>
        <w:t xml:space="preserve"> Śluza odbiorcza</w:t>
      </w:r>
      <w:r>
        <w:rPr>
          <w:rFonts w:ascii="Arial" w:hAnsi="Arial" w:cs="Arial"/>
          <w:b/>
          <w:sz w:val="20"/>
          <w:szCs w:val="20"/>
          <w:lang w:val="pl-PL" w:eastAsia="pl-PL" w:bidi="ar-SA"/>
        </w:rPr>
        <w:t xml:space="preserve"> </w:t>
      </w:r>
    </w:p>
    <w:p w14:paraId="2AEDDD31" w14:textId="77777777" w:rsidR="007B3590" w:rsidRPr="00EF59B7" w:rsidRDefault="007B3590" w:rsidP="007B3590">
      <w:pPr>
        <w:spacing w:after="0" w:line="240" w:lineRule="auto"/>
        <w:ind w:left="3540" w:firstLine="708"/>
        <w:rPr>
          <w:rFonts w:ascii="Arial" w:hAnsi="Arial" w:cs="Arial"/>
          <w:b/>
          <w:sz w:val="20"/>
          <w:szCs w:val="20"/>
          <w:lang w:val="pl-PL" w:eastAsia="pl-PL" w:bidi="ar-SA"/>
        </w:rPr>
      </w:pPr>
      <w:r>
        <w:rPr>
          <w:rFonts w:ascii="Arial" w:hAnsi="Arial" w:cs="Arial"/>
          <w:b/>
          <w:sz w:val="20"/>
          <w:szCs w:val="20"/>
          <w:lang w:val="pl-PL" w:eastAsia="pl-PL" w:bidi="ar-SA"/>
        </w:rPr>
        <w:t>Kwidzyn</w:t>
      </w:r>
      <w:r>
        <w:rPr>
          <w:rFonts w:ascii="Arial" w:hAnsi="Arial" w:cs="Arial"/>
          <w:b/>
          <w:sz w:val="20"/>
          <w:szCs w:val="20"/>
          <w:lang w:val="pl-PL" w:eastAsia="pl-PL" w:bidi="ar-SA"/>
        </w:rPr>
        <w:tab/>
        <w:t xml:space="preserve"> Kolnik</w:t>
      </w:r>
    </w:p>
    <w:p w14:paraId="024B69B6" w14:textId="77777777" w:rsidR="007B3590" w:rsidRPr="00EF59B7" w:rsidRDefault="007B3590" w:rsidP="007B3590">
      <w:pPr>
        <w:spacing w:after="0" w:line="240" w:lineRule="auto"/>
        <w:ind w:left="-284" w:hanging="142"/>
        <w:rPr>
          <w:rFonts w:ascii="Arial" w:hAnsi="Arial" w:cs="Arial"/>
          <w:b/>
          <w:sz w:val="20"/>
          <w:szCs w:val="20"/>
          <w:lang w:val="pl-PL" w:eastAsia="pl-PL" w:bidi="ar-SA"/>
        </w:rPr>
      </w:pPr>
      <w:r w:rsidRPr="00EF59B7">
        <w:rPr>
          <w:rFonts w:ascii="Arial" w:hAnsi="Arial" w:cs="Arial"/>
          <w:sz w:val="20"/>
          <w:szCs w:val="20"/>
          <w:lang w:val="pl-PL" w:eastAsia="pl-PL" w:bidi="ar-SA"/>
        </w:rPr>
        <w:t xml:space="preserve">                                                                 </w:t>
      </w:r>
      <w:r w:rsidRPr="00EF59B7">
        <w:rPr>
          <w:rFonts w:ascii="Arial" w:hAnsi="Arial" w:cs="Arial"/>
          <w:b/>
          <w:sz w:val="20"/>
          <w:szCs w:val="20"/>
          <w:lang w:val="pl-PL" w:eastAsia="pl-PL" w:bidi="ar-SA"/>
        </w:rPr>
        <w:t xml:space="preserve">                                                   </w:t>
      </w:r>
    </w:p>
    <w:tbl>
      <w:tblPr>
        <w:tblW w:w="49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7"/>
        <w:gridCol w:w="3140"/>
        <w:gridCol w:w="3140"/>
      </w:tblGrid>
      <w:tr w:rsidR="007B3590" w:rsidRPr="00EF59B7" w14:paraId="077BE86D" w14:textId="77777777" w:rsidTr="003201F5">
        <w:trPr>
          <w:trHeight w:val="227"/>
        </w:trPr>
        <w:tc>
          <w:tcPr>
            <w:tcW w:w="1666" w:type="pct"/>
          </w:tcPr>
          <w:p w14:paraId="222322DE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Orientacja</w:t>
            </w:r>
          </w:p>
        </w:tc>
        <w:tc>
          <w:tcPr>
            <w:tcW w:w="1667" w:type="pct"/>
            <w:vAlign w:val="center"/>
          </w:tcPr>
          <w:p w14:paraId="38FD5786" w14:textId="77777777" w:rsidR="007B3590" w:rsidRPr="00EF59B7" w:rsidRDefault="007B3590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Pozioma</w:t>
            </w:r>
          </w:p>
        </w:tc>
        <w:tc>
          <w:tcPr>
            <w:tcW w:w="1667" w:type="pct"/>
            <w:vAlign w:val="center"/>
          </w:tcPr>
          <w:p w14:paraId="6A1374FC" w14:textId="77777777" w:rsidR="007B3590" w:rsidRPr="00EF59B7" w:rsidRDefault="007B3590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Pozioma</w:t>
            </w:r>
          </w:p>
        </w:tc>
      </w:tr>
      <w:tr w:rsidR="007B3590" w:rsidRPr="00EF59B7" w14:paraId="2A6254C5" w14:textId="77777777" w:rsidTr="003201F5">
        <w:trPr>
          <w:trHeight w:val="467"/>
        </w:trPr>
        <w:tc>
          <w:tcPr>
            <w:tcW w:w="1666" w:type="pct"/>
          </w:tcPr>
          <w:p w14:paraId="37906142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Średnica </w:t>
            </w:r>
            <w:r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 komory startu</w:t>
            </w:r>
          </w:p>
        </w:tc>
        <w:tc>
          <w:tcPr>
            <w:tcW w:w="1667" w:type="pct"/>
            <w:vAlign w:val="center"/>
          </w:tcPr>
          <w:p w14:paraId="38EFFBA4" w14:textId="77777777" w:rsidR="007B3590" w:rsidRPr="00EF59B7" w:rsidRDefault="007B3590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DN700</w:t>
            </w:r>
          </w:p>
        </w:tc>
        <w:tc>
          <w:tcPr>
            <w:tcW w:w="1667" w:type="pct"/>
            <w:vAlign w:val="center"/>
          </w:tcPr>
          <w:p w14:paraId="6995942C" w14:textId="77777777" w:rsidR="007B3590" w:rsidRPr="00EF59B7" w:rsidRDefault="007B3590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DN700</w:t>
            </w:r>
          </w:p>
        </w:tc>
      </w:tr>
      <w:tr w:rsidR="007B3590" w:rsidRPr="006F0BB0" w14:paraId="5B85985A" w14:textId="77777777" w:rsidTr="003201F5">
        <w:trPr>
          <w:trHeight w:val="467"/>
        </w:trPr>
        <w:tc>
          <w:tcPr>
            <w:tcW w:w="1666" w:type="pct"/>
          </w:tcPr>
          <w:p w14:paraId="195ADBEA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Średnica części szerokiej (wewnętrzna)</w:t>
            </w:r>
          </w:p>
        </w:tc>
        <w:tc>
          <w:tcPr>
            <w:tcW w:w="1667" w:type="pct"/>
            <w:vAlign w:val="center"/>
          </w:tcPr>
          <w:p w14:paraId="4DB36B63" w14:textId="77777777" w:rsidR="007B3590" w:rsidRPr="00EF59B7" w:rsidRDefault="007B3590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…..</w:t>
            </w:r>
            <w:r w:rsidRPr="0023232D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mm</w:t>
            </w:r>
          </w:p>
        </w:tc>
        <w:tc>
          <w:tcPr>
            <w:tcW w:w="1667" w:type="pct"/>
            <w:vAlign w:val="center"/>
          </w:tcPr>
          <w:p w14:paraId="772B8476" w14:textId="77777777" w:rsidR="007B3590" w:rsidRPr="00EF59B7" w:rsidRDefault="007B3590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……</w:t>
            </w:r>
            <w:r w:rsidRPr="0023232D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mm</w:t>
            </w:r>
          </w:p>
        </w:tc>
      </w:tr>
      <w:tr w:rsidR="007B3590" w:rsidRPr="006F0BB0" w14:paraId="047260A1" w14:textId="77777777" w:rsidTr="003201F5">
        <w:trPr>
          <w:trHeight w:val="227"/>
        </w:trPr>
        <w:tc>
          <w:tcPr>
            <w:tcW w:w="1666" w:type="pct"/>
          </w:tcPr>
          <w:p w14:paraId="2F32ADB5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Nominalna średnica rury</w:t>
            </w:r>
          </w:p>
        </w:tc>
        <w:tc>
          <w:tcPr>
            <w:tcW w:w="1667" w:type="pct"/>
            <w:vAlign w:val="center"/>
          </w:tcPr>
          <w:p w14:paraId="463EB9A4" w14:textId="77777777" w:rsidR="007B3590" w:rsidRPr="00EF59B7" w:rsidRDefault="007B3590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DN 500</w:t>
            </w:r>
          </w:p>
        </w:tc>
        <w:tc>
          <w:tcPr>
            <w:tcW w:w="1667" w:type="pct"/>
            <w:vAlign w:val="center"/>
          </w:tcPr>
          <w:p w14:paraId="6F64ADF4" w14:textId="77777777" w:rsidR="007B3590" w:rsidRPr="00EF59B7" w:rsidRDefault="007B3590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DN 500</w:t>
            </w:r>
          </w:p>
        </w:tc>
      </w:tr>
      <w:tr w:rsidR="007B3590" w:rsidRPr="006C3575" w14:paraId="020B25A9" w14:textId="77777777" w:rsidTr="003201F5">
        <w:trPr>
          <w:trHeight w:val="455"/>
        </w:trPr>
        <w:tc>
          <w:tcPr>
            <w:tcW w:w="1666" w:type="pct"/>
          </w:tcPr>
          <w:p w14:paraId="32F1C50C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Średnica wewnętrzna zaworu odcinającego</w:t>
            </w:r>
          </w:p>
        </w:tc>
        <w:tc>
          <w:tcPr>
            <w:tcW w:w="1667" w:type="pct"/>
            <w:vAlign w:val="center"/>
          </w:tcPr>
          <w:p w14:paraId="00213EEC" w14:textId="77777777" w:rsidR="007B3590" w:rsidRPr="00EF59B7" w:rsidRDefault="007B3590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Kulowy DN500</w:t>
            </w:r>
          </w:p>
        </w:tc>
        <w:tc>
          <w:tcPr>
            <w:tcW w:w="1667" w:type="pct"/>
            <w:vAlign w:val="center"/>
          </w:tcPr>
          <w:p w14:paraId="167783E2" w14:textId="77777777" w:rsidR="007B3590" w:rsidRPr="00EF59B7" w:rsidRDefault="007B3590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Kulowy DN500</w:t>
            </w:r>
          </w:p>
        </w:tc>
      </w:tr>
      <w:tr w:rsidR="007B3590" w:rsidRPr="006C3575" w14:paraId="5E9E7DD2" w14:textId="77777777" w:rsidTr="003201F5">
        <w:trPr>
          <w:trHeight w:val="467"/>
        </w:trPr>
        <w:tc>
          <w:tcPr>
            <w:tcW w:w="1666" w:type="pct"/>
          </w:tcPr>
          <w:p w14:paraId="00B07ADA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Dostępność obszaru pracy wokół śluzy</w:t>
            </w:r>
          </w:p>
        </w:tc>
        <w:tc>
          <w:tcPr>
            <w:tcW w:w="1667" w:type="pct"/>
            <w:vAlign w:val="center"/>
          </w:tcPr>
          <w:p w14:paraId="0D65BA8C" w14:textId="77777777" w:rsidR="007B3590" w:rsidRPr="00EF59B7" w:rsidRDefault="007B3590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tak</w:t>
            </w:r>
          </w:p>
        </w:tc>
        <w:tc>
          <w:tcPr>
            <w:tcW w:w="1667" w:type="pct"/>
            <w:vAlign w:val="center"/>
          </w:tcPr>
          <w:p w14:paraId="12B2561E" w14:textId="77777777" w:rsidR="007B3590" w:rsidRPr="00EF59B7" w:rsidRDefault="007B3590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tak</w:t>
            </w:r>
          </w:p>
        </w:tc>
      </w:tr>
      <w:tr w:rsidR="007B3590" w:rsidRPr="006C3575" w14:paraId="4988865D" w14:textId="77777777" w:rsidTr="003201F5">
        <w:trPr>
          <w:trHeight w:val="480"/>
        </w:trPr>
        <w:tc>
          <w:tcPr>
            <w:tcW w:w="1666" w:type="pct"/>
          </w:tcPr>
          <w:p w14:paraId="014DDD56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lastRenderedPageBreak/>
              <w:t>Czy dostępny jest podnośnik, dźwig?</w:t>
            </w:r>
          </w:p>
        </w:tc>
        <w:tc>
          <w:tcPr>
            <w:tcW w:w="1667" w:type="pct"/>
            <w:vAlign w:val="center"/>
          </w:tcPr>
          <w:p w14:paraId="2330E796" w14:textId="77777777" w:rsidR="007B3590" w:rsidRPr="00EF59B7" w:rsidRDefault="007B3590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nie</w:t>
            </w:r>
          </w:p>
        </w:tc>
        <w:tc>
          <w:tcPr>
            <w:tcW w:w="1667" w:type="pct"/>
            <w:vAlign w:val="center"/>
          </w:tcPr>
          <w:p w14:paraId="263139F0" w14:textId="77777777" w:rsidR="007B3590" w:rsidRPr="00EF59B7" w:rsidRDefault="007B3590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nie</w:t>
            </w:r>
          </w:p>
        </w:tc>
      </w:tr>
      <w:tr w:rsidR="007B3590" w:rsidRPr="006C3575" w14:paraId="6F6ECFEA" w14:textId="77777777" w:rsidTr="003201F5">
        <w:trPr>
          <w:trHeight w:val="227"/>
        </w:trPr>
        <w:tc>
          <w:tcPr>
            <w:tcW w:w="5000" w:type="pct"/>
            <w:gridSpan w:val="3"/>
          </w:tcPr>
          <w:p w14:paraId="15977BA3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Czy śluza posiada?</w:t>
            </w:r>
          </w:p>
        </w:tc>
      </w:tr>
      <w:tr w:rsidR="007B3590" w:rsidRPr="00EF59B7" w14:paraId="18250534" w14:textId="77777777" w:rsidTr="003201F5">
        <w:trPr>
          <w:trHeight w:val="227"/>
        </w:trPr>
        <w:tc>
          <w:tcPr>
            <w:tcW w:w="1666" w:type="pct"/>
          </w:tcPr>
          <w:p w14:paraId="092B2A97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sygnalizator tłoka</w:t>
            </w:r>
          </w:p>
        </w:tc>
        <w:tc>
          <w:tcPr>
            <w:tcW w:w="1667" w:type="pct"/>
            <w:vAlign w:val="center"/>
          </w:tcPr>
          <w:p w14:paraId="580D8998" w14:textId="77777777" w:rsidR="007B3590" w:rsidRPr="00EF59B7" w:rsidRDefault="007B3590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tak</w:t>
            </w:r>
          </w:p>
        </w:tc>
        <w:tc>
          <w:tcPr>
            <w:tcW w:w="1667" w:type="pct"/>
            <w:vAlign w:val="center"/>
          </w:tcPr>
          <w:p w14:paraId="1A64628A" w14:textId="77777777" w:rsidR="007B3590" w:rsidRPr="00EF59B7" w:rsidRDefault="007B3590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tak</w:t>
            </w:r>
          </w:p>
        </w:tc>
      </w:tr>
      <w:tr w:rsidR="007B3590" w:rsidRPr="00EF59B7" w14:paraId="69AD2C4A" w14:textId="77777777" w:rsidTr="003201F5">
        <w:trPr>
          <w:trHeight w:val="227"/>
        </w:trPr>
        <w:tc>
          <w:tcPr>
            <w:tcW w:w="1666" w:type="pct"/>
          </w:tcPr>
          <w:p w14:paraId="5F4550CA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Długość komory startu/odbioru</w:t>
            </w:r>
          </w:p>
        </w:tc>
        <w:tc>
          <w:tcPr>
            <w:tcW w:w="1667" w:type="pct"/>
            <w:vAlign w:val="center"/>
          </w:tcPr>
          <w:p w14:paraId="0139385E" w14:textId="77777777" w:rsidR="007B3590" w:rsidRPr="00EF59B7" w:rsidRDefault="007B3590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4270</w:t>
            </w:r>
          </w:p>
        </w:tc>
        <w:tc>
          <w:tcPr>
            <w:tcW w:w="1667" w:type="pct"/>
            <w:vAlign w:val="center"/>
          </w:tcPr>
          <w:p w14:paraId="0B341F9B" w14:textId="77777777" w:rsidR="007B3590" w:rsidRPr="00EF59B7" w:rsidRDefault="007B3590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4350</w:t>
            </w:r>
          </w:p>
        </w:tc>
      </w:tr>
      <w:tr w:rsidR="007B3590" w:rsidRPr="00EF59B7" w14:paraId="606669D5" w14:textId="77777777" w:rsidTr="003201F5">
        <w:trPr>
          <w:trHeight w:val="240"/>
        </w:trPr>
        <w:tc>
          <w:tcPr>
            <w:tcW w:w="1666" w:type="pct"/>
          </w:tcPr>
          <w:p w14:paraId="3388F3F4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wewnętrzny kosz?</w:t>
            </w:r>
          </w:p>
        </w:tc>
        <w:tc>
          <w:tcPr>
            <w:tcW w:w="1667" w:type="pct"/>
            <w:vAlign w:val="center"/>
          </w:tcPr>
          <w:p w14:paraId="2803AA5D" w14:textId="77777777" w:rsidR="007B3590" w:rsidRPr="00EF59B7" w:rsidRDefault="007B3590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….</w:t>
            </w:r>
          </w:p>
        </w:tc>
        <w:tc>
          <w:tcPr>
            <w:tcW w:w="1667" w:type="pct"/>
            <w:vAlign w:val="center"/>
          </w:tcPr>
          <w:p w14:paraId="2FAB79A5" w14:textId="77777777" w:rsidR="007B3590" w:rsidRPr="00EF59B7" w:rsidRDefault="007B3590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…..</w:t>
            </w:r>
          </w:p>
        </w:tc>
      </w:tr>
    </w:tbl>
    <w:p w14:paraId="53F707BD" w14:textId="77777777" w:rsidR="007B3590" w:rsidRDefault="007B3590" w:rsidP="007B3590">
      <w:pPr>
        <w:spacing w:after="0" w:line="240" w:lineRule="auto"/>
        <w:ind w:left="-284" w:hanging="142"/>
        <w:rPr>
          <w:rFonts w:ascii="Arial" w:hAnsi="Arial" w:cs="Arial"/>
          <w:sz w:val="20"/>
          <w:szCs w:val="20"/>
          <w:lang w:val="pl-PL" w:eastAsia="pl-PL" w:bidi="ar-SA"/>
        </w:rPr>
      </w:pPr>
    </w:p>
    <w:p w14:paraId="46F0C510" w14:textId="77777777" w:rsidR="007B3590" w:rsidRPr="00EF59B7" w:rsidRDefault="007B3590" w:rsidP="007B3590">
      <w:pPr>
        <w:spacing w:after="0" w:line="240" w:lineRule="auto"/>
        <w:ind w:left="-284" w:hanging="142"/>
        <w:rPr>
          <w:rFonts w:ascii="Arial" w:hAnsi="Arial" w:cs="Arial"/>
          <w:sz w:val="20"/>
          <w:szCs w:val="20"/>
          <w:lang w:val="pl-PL" w:eastAsia="pl-PL" w:bidi="ar-SA"/>
        </w:rPr>
      </w:pPr>
    </w:p>
    <w:p w14:paraId="1DC4C3C4" w14:textId="77777777" w:rsidR="007B3590" w:rsidRPr="00EF59B7" w:rsidRDefault="007B3590" w:rsidP="007B3590">
      <w:pPr>
        <w:spacing w:after="0" w:line="240" w:lineRule="auto"/>
        <w:rPr>
          <w:rFonts w:ascii="Arial" w:hAnsi="Arial" w:cs="Arial"/>
          <w:b/>
          <w:sz w:val="20"/>
          <w:szCs w:val="20"/>
          <w:lang w:val="pl-PL" w:eastAsia="pl-PL" w:bidi="ar-SA"/>
        </w:rPr>
      </w:pPr>
      <w:r w:rsidRPr="00EF59B7">
        <w:rPr>
          <w:rFonts w:ascii="Arial" w:hAnsi="Arial" w:cs="Arial"/>
          <w:b/>
          <w:sz w:val="20"/>
          <w:szCs w:val="20"/>
          <w:lang w:val="pl-PL" w:eastAsia="pl-PL" w:bidi="ar-SA"/>
        </w:rPr>
        <w:t xml:space="preserve">     Dane techniczne </w:t>
      </w:r>
      <w:r>
        <w:rPr>
          <w:rFonts w:ascii="Arial" w:hAnsi="Arial" w:cs="Arial"/>
          <w:b/>
          <w:sz w:val="20"/>
          <w:szCs w:val="20"/>
          <w:lang w:val="pl-PL" w:eastAsia="pl-PL" w:bidi="ar-SA"/>
        </w:rPr>
        <w:t>gazociągu</w:t>
      </w:r>
      <w:r w:rsidRPr="00EF59B7">
        <w:rPr>
          <w:rFonts w:ascii="Arial" w:hAnsi="Arial" w:cs="Arial"/>
          <w:b/>
          <w:sz w:val="20"/>
          <w:szCs w:val="20"/>
          <w:lang w:val="pl-PL" w:eastAsia="pl-PL" w:bidi="ar-SA"/>
        </w:rPr>
        <w:t>:</w:t>
      </w:r>
    </w:p>
    <w:p w14:paraId="2096FE96" w14:textId="77777777" w:rsidR="007B3590" w:rsidRPr="00EF59B7" w:rsidRDefault="007B3590" w:rsidP="007B3590">
      <w:pPr>
        <w:spacing w:after="0" w:line="240" w:lineRule="auto"/>
        <w:ind w:left="-284" w:hanging="142"/>
        <w:rPr>
          <w:rFonts w:ascii="Arial" w:hAnsi="Arial" w:cs="Arial"/>
          <w:sz w:val="20"/>
          <w:szCs w:val="20"/>
          <w:lang w:val="pl-PL" w:eastAsia="pl-PL" w:bidi="ar-SA"/>
        </w:rPr>
      </w:pPr>
    </w:p>
    <w:tbl>
      <w:tblPr>
        <w:tblW w:w="916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9"/>
        <w:gridCol w:w="5600"/>
      </w:tblGrid>
      <w:tr w:rsidR="007B3590" w:rsidRPr="00EF59B7" w14:paraId="4466E3FC" w14:textId="77777777" w:rsidTr="003201F5">
        <w:trPr>
          <w:trHeight w:val="230"/>
        </w:trPr>
        <w:tc>
          <w:tcPr>
            <w:tcW w:w="9169" w:type="dxa"/>
            <w:gridSpan w:val="2"/>
          </w:tcPr>
          <w:p w14:paraId="5BB185CD" w14:textId="77777777" w:rsidR="007B3590" w:rsidRPr="00EF59B7" w:rsidRDefault="007B3590" w:rsidP="00320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                                                           </w:t>
            </w: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Rura typu </w:t>
            </w:r>
            <w:r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1</w:t>
            </w:r>
          </w:p>
        </w:tc>
      </w:tr>
      <w:tr w:rsidR="007B3590" w:rsidRPr="006F0BB0" w14:paraId="4664FDFD" w14:textId="77777777" w:rsidTr="003201F5">
        <w:trPr>
          <w:trHeight w:val="230"/>
        </w:trPr>
        <w:tc>
          <w:tcPr>
            <w:tcW w:w="3569" w:type="dxa"/>
          </w:tcPr>
          <w:p w14:paraId="3A452492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Całkowita długość odcinka:</w:t>
            </w:r>
          </w:p>
        </w:tc>
        <w:tc>
          <w:tcPr>
            <w:tcW w:w="5600" w:type="dxa"/>
            <w:vAlign w:val="center"/>
          </w:tcPr>
          <w:p w14:paraId="0998CFB5" w14:textId="77777777" w:rsidR="007B3590" w:rsidRPr="00EF59B7" w:rsidRDefault="007B3590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62,6</w:t>
            </w:r>
            <w:r w:rsidRPr="00CC4D0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km</w:t>
            </w:r>
          </w:p>
        </w:tc>
      </w:tr>
      <w:tr w:rsidR="007B3590" w:rsidRPr="006F0BB0" w14:paraId="1EDAFC73" w14:textId="77777777" w:rsidTr="003201F5">
        <w:trPr>
          <w:trHeight w:val="230"/>
        </w:trPr>
        <w:tc>
          <w:tcPr>
            <w:tcW w:w="3569" w:type="dxa"/>
          </w:tcPr>
          <w:p w14:paraId="2B70A555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Średnica zewnętrzna:</w:t>
            </w:r>
          </w:p>
        </w:tc>
        <w:tc>
          <w:tcPr>
            <w:tcW w:w="5600" w:type="dxa"/>
            <w:vAlign w:val="center"/>
          </w:tcPr>
          <w:p w14:paraId="1B83803A" w14:textId="77777777" w:rsidR="007B3590" w:rsidRPr="00EF59B7" w:rsidRDefault="007B3590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…. 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mm</w:t>
            </w:r>
          </w:p>
        </w:tc>
      </w:tr>
      <w:tr w:rsidR="007B3590" w:rsidRPr="006F0BB0" w14:paraId="7E7D0303" w14:textId="77777777" w:rsidTr="003201F5">
        <w:trPr>
          <w:trHeight w:val="230"/>
        </w:trPr>
        <w:tc>
          <w:tcPr>
            <w:tcW w:w="3569" w:type="dxa"/>
          </w:tcPr>
          <w:p w14:paraId="52139747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Grubość ścianki:</w:t>
            </w:r>
          </w:p>
        </w:tc>
        <w:tc>
          <w:tcPr>
            <w:tcW w:w="5600" w:type="dxa"/>
            <w:vAlign w:val="center"/>
          </w:tcPr>
          <w:p w14:paraId="549F4DEB" w14:textId="77777777" w:rsidR="007B3590" w:rsidRPr="00EF59B7" w:rsidRDefault="007B3590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… mm oraz …. 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mm</w:t>
            </w:r>
          </w:p>
        </w:tc>
      </w:tr>
      <w:tr w:rsidR="007B3590" w:rsidRPr="006F0BB0" w14:paraId="34824AEE" w14:textId="77777777" w:rsidTr="003201F5">
        <w:trPr>
          <w:trHeight w:val="243"/>
        </w:trPr>
        <w:tc>
          <w:tcPr>
            <w:tcW w:w="3569" w:type="dxa"/>
          </w:tcPr>
          <w:p w14:paraId="1CE997B5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Gatunek </w:t>
            </w: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Stal</w:t>
            </w:r>
            <w:r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i</w:t>
            </w: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:</w:t>
            </w:r>
          </w:p>
        </w:tc>
        <w:tc>
          <w:tcPr>
            <w:tcW w:w="5600" w:type="dxa"/>
            <w:vAlign w:val="center"/>
          </w:tcPr>
          <w:p w14:paraId="486DB9EB" w14:textId="77777777" w:rsidR="007B3590" w:rsidRPr="00EF59B7" w:rsidRDefault="007B3590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L415 MB</w:t>
            </w:r>
          </w:p>
        </w:tc>
      </w:tr>
      <w:tr w:rsidR="007B3590" w:rsidRPr="006F0BB0" w14:paraId="51919A62" w14:textId="77777777" w:rsidTr="003201F5">
        <w:trPr>
          <w:trHeight w:val="230"/>
        </w:trPr>
        <w:tc>
          <w:tcPr>
            <w:tcW w:w="9169" w:type="dxa"/>
            <w:gridSpan w:val="2"/>
          </w:tcPr>
          <w:p w14:paraId="05816F25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Długość odcinka</w:t>
            </w:r>
          </w:p>
        </w:tc>
      </w:tr>
      <w:tr w:rsidR="007B3590" w:rsidRPr="006F0BB0" w14:paraId="6565141A" w14:textId="77777777" w:rsidTr="003201F5">
        <w:trPr>
          <w:trHeight w:val="230"/>
        </w:trPr>
        <w:tc>
          <w:tcPr>
            <w:tcW w:w="3569" w:type="dxa"/>
          </w:tcPr>
          <w:p w14:paraId="59DC876E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bezszwowego:</w:t>
            </w:r>
          </w:p>
        </w:tc>
        <w:tc>
          <w:tcPr>
            <w:tcW w:w="5600" w:type="dxa"/>
            <w:vAlign w:val="center"/>
          </w:tcPr>
          <w:p w14:paraId="7C445B07" w14:textId="77777777" w:rsidR="007B3590" w:rsidRPr="00EF59B7" w:rsidRDefault="007B3590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-</w:t>
            </w:r>
          </w:p>
        </w:tc>
      </w:tr>
      <w:tr w:rsidR="007B3590" w:rsidRPr="00DB508E" w14:paraId="3F1F738A" w14:textId="77777777" w:rsidTr="003201F5">
        <w:trPr>
          <w:trHeight w:val="230"/>
        </w:trPr>
        <w:tc>
          <w:tcPr>
            <w:tcW w:w="3569" w:type="dxa"/>
          </w:tcPr>
          <w:p w14:paraId="71C10D52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spawanego wzdłużnie:</w:t>
            </w:r>
          </w:p>
        </w:tc>
        <w:tc>
          <w:tcPr>
            <w:tcW w:w="5600" w:type="dxa"/>
            <w:vAlign w:val="center"/>
          </w:tcPr>
          <w:p w14:paraId="162907DD" w14:textId="77777777" w:rsidR="007B3590" w:rsidRPr="00EF59B7" w:rsidRDefault="007B3590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……</w:t>
            </w:r>
          </w:p>
        </w:tc>
      </w:tr>
      <w:tr w:rsidR="007B3590" w:rsidRPr="00DB508E" w14:paraId="159AA10D" w14:textId="77777777" w:rsidTr="003201F5">
        <w:trPr>
          <w:trHeight w:val="230"/>
        </w:trPr>
        <w:tc>
          <w:tcPr>
            <w:tcW w:w="3569" w:type="dxa"/>
          </w:tcPr>
          <w:p w14:paraId="34A04F33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spawanego spiralnie:</w:t>
            </w:r>
          </w:p>
        </w:tc>
        <w:tc>
          <w:tcPr>
            <w:tcW w:w="5600" w:type="dxa"/>
            <w:vAlign w:val="center"/>
          </w:tcPr>
          <w:p w14:paraId="050B17BF" w14:textId="77777777" w:rsidR="007B3590" w:rsidRPr="00EF59B7" w:rsidRDefault="007B3590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tak</w:t>
            </w:r>
          </w:p>
        </w:tc>
      </w:tr>
      <w:tr w:rsidR="007B3590" w:rsidRPr="00173609" w14:paraId="0F34B63F" w14:textId="77777777" w:rsidTr="003201F5">
        <w:trPr>
          <w:trHeight w:val="230"/>
        </w:trPr>
        <w:tc>
          <w:tcPr>
            <w:tcW w:w="3569" w:type="dxa"/>
          </w:tcPr>
          <w:p w14:paraId="68213F12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z rurą wielowarstwową:</w:t>
            </w:r>
          </w:p>
        </w:tc>
        <w:tc>
          <w:tcPr>
            <w:tcW w:w="5600" w:type="dxa"/>
            <w:vAlign w:val="center"/>
          </w:tcPr>
          <w:p w14:paraId="5E7D7D17" w14:textId="77777777" w:rsidR="007B3590" w:rsidRPr="00EF59B7" w:rsidRDefault="007B3590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-</w:t>
            </w:r>
          </w:p>
        </w:tc>
      </w:tr>
      <w:tr w:rsidR="007B3590" w:rsidRPr="00173609" w14:paraId="2E26387E" w14:textId="77777777" w:rsidTr="003201F5">
        <w:trPr>
          <w:trHeight w:val="486"/>
        </w:trPr>
        <w:tc>
          <w:tcPr>
            <w:tcW w:w="3569" w:type="dxa"/>
          </w:tcPr>
          <w:p w14:paraId="74404F06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Min. średni. wew. włącz. z owalnością</w:t>
            </w:r>
          </w:p>
        </w:tc>
        <w:tc>
          <w:tcPr>
            <w:tcW w:w="5600" w:type="dxa"/>
            <w:vAlign w:val="center"/>
          </w:tcPr>
          <w:p w14:paraId="62248599" w14:textId="77777777" w:rsidR="007B3590" w:rsidRPr="00EF59B7" w:rsidRDefault="007B3590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Brak danych</w:t>
            </w:r>
          </w:p>
        </w:tc>
      </w:tr>
    </w:tbl>
    <w:p w14:paraId="0B52018F" w14:textId="77777777" w:rsidR="007B3590" w:rsidRPr="00EF59B7" w:rsidRDefault="007B3590" w:rsidP="007B3590">
      <w:pPr>
        <w:spacing w:after="0" w:line="240" w:lineRule="auto"/>
        <w:ind w:left="-284" w:hanging="142"/>
        <w:rPr>
          <w:rFonts w:ascii="Arial" w:hAnsi="Arial" w:cs="Arial"/>
          <w:b/>
          <w:sz w:val="20"/>
          <w:szCs w:val="20"/>
          <w:lang w:val="pl-PL" w:eastAsia="pl-PL" w:bidi="ar-SA"/>
        </w:rPr>
      </w:pPr>
    </w:p>
    <w:p w14:paraId="64127EDF" w14:textId="77777777" w:rsidR="007B3590" w:rsidRPr="00EF59B7" w:rsidRDefault="007B3590" w:rsidP="007B3590">
      <w:pPr>
        <w:spacing w:after="0" w:line="240" w:lineRule="auto"/>
        <w:ind w:left="-284" w:hanging="142"/>
        <w:rPr>
          <w:rFonts w:ascii="Arial" w:hAnsi="Arial" w:cs="Arial"/>
          <w:b/>
          <w:sz w:val="20"/>
          <w:szCs w:val="20"/>
          <w:lang w:val="pl-PL" w:eastAsia="pl-PL" w:bidi="ar-SA"/>
        </w:rPr>
      </w:pPr>
    </w:p>
    <w:p w14:paraId="349A2C7F" w14:textId="77777777" w:rsidR="007B3590" w:rsidRPr="00EF59B7" w:rsidRDefault="007B3590" w:rsidP="007B3590">
      <w:pPr>
        <w:spacing w:after="0" w:line="240" w:lineRule="auto"/>
        <w:rPr>
          <w:rFonts w:ascii="Arial" w:hAnsi="Arial" w:cs="Arial"/>
          <w:b/>
          <w:sz w:val="20"/>
          <w:szCs w:val="20"/>
          <w:lang w:val="pl-PL" w:eastAsia="pl-PL" w:bidi="ar-SA"/>
        </w:rPr>
      </w:pPr>
      <w:r w:rsidRPr="00EF59B7">
        <w:rPr>
          <w:rFonts w:ascii="Arial" w:hAnsi="Arial" w:cs="Arial"/>
          <w:b/>
          <w:sz w:val="20"/>
          <w:szCs w:val="20"/>
          <w:lang w:val="pl-PL" w:eastAsia="pl-PL" w:bidi="ar-SA"/>
        </w:rPr>
        <w:t xml:space="preserve">Czy </w:t>
      </w:r>
      <w:r>
        <w:rPr>
          <w:rFonts w:ascii="Arial" w:hAnsi="Arial" w:cs="Arial"/>
          <w:b/>
          <w:sz w:val="20"/>
          <w:szCs w:val="20"/>
          <w:lang w:val="pl-PL" w:eastAsia="pl-PL" w:bidi="ar-SA"/>
        </w:rPr>
        <w:t>gazociąg</w:t>
      </w:r>
      <w:r w:rsidRPr="00EF59B7">
        <w:rPr>
          <w:rFonts w:ascii="Arial" w:hAnsi="Arial" w:cs="Arial"/>
          <w:b/>
          <w:sz w:val="20"/>
          <w:szCs w:val="20"/>
          <w:lang w:val="pl-PL" w:eastAsia="pl-PL" w:bidi="ar-SA"/>
        </w:rPr>
        <w:t xml:space="preserve"> posiada:</w:t>
      </w:r>
    </w:p>
    <w:p w14:paraId="19A9C4CD" w14:textId="77777777" w:rsidR="007B3590" w:rsidRPr="00EF59B7" w:rsidRDefault="007B3590" w:rsidP="007B3590">
      <w:pPr>
        <w:spacing w:after="0" w:line="240" w:lineRule="auto"/>
        <w:ind w:left="-284" w:hanging="142"/>
        <w:rPr>
          <w:rFonts w:ascii="Arial" w:hAnsi="Arial" w:cs="Arial"/>
          <w:b/>
          <w:sz w:val="20"/>
          <w:szCs w:val="20"/>
          <w:lang w:val="pl-PL" w:eastAsia="pl-PL" w:bidi="ar-SA"/>
        </w:rPr>
      </w:pPr>
    </w:p>
    <w:tbl>
      <w:tblPr>
        <w:tblW w:w="49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7"/>
        <w:gridCol w:w="2011"/>
        <w:gridCol w:w="2443"/>
        <w:gridCol w:w="2266"/>
      </w:tblGrid>
      <w:tr w:rsidR="007B3590" w:rsidRPr="00EF59B7" w14:paraId="32563CE3" w14:textId="77777777" w:rsidTr="003201F5">
        <w:trPr>
          <w:trHeight w:val="463"/>
        </w:trPr>
        <w:tc>
          <w:tcPr>
            <w:tcW w:w="1432" w:type="pct"/>
          </w:tcPr>
          <w:p w14:paraId="20EFBCF3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Połączenia gwintowe i kołnierzowe</w:t>
            </w:r>
          </w:p>
        </w:tc>
        <w:tc>
          <w:tcPr>
            <w:tcW w:w="1068" w:type="pct"/>
            <w:vAlign w:val="center"/>
          </w:tcPr>
          <w:p w14:paraId="28306CE7" w14:textId="77777777" w:rsidR="007B3590" w:rsidRPr="00EF59B7" w:rsidRDefault="007B3590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nie</w:t>
            </w:r>
          </w:p>
        </w:tc>
        <w:tc>
          <w:tcPr>
            <w:tcW w:w="1297" w:type="pct"/>
          </w:tcPr>
          <w:p w14:paraId="64CE9D5A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połączenia kielichowe:</w:t>
            </w:r>
          </w:p>
        </w:tc>
        <w:tc>
          <w:tcPr>
            <w:tcW w:w="1203" w:type="pct"/>
            <w:vAlign w:val="center"/>
          </w:tcPr>
          <w:p w14:paraId="657771D1" w14:textId="77777777" w:rsidR="007B3590" w:rsidRPr="00325F6A" w:rsidRDefault="007B3590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nie</w:t>
            </w:r>
          </w:p>
        </w:tc>
      </w:tr>
      <w:tr w:rsidR="007B3590" w:rsidRPr="00EF59B7" w14:paraId="300ED250" w14:textId="77777777" w:rsidTr="003201F5">
        <w:trPr>
          <w:trHeight w:val="231"/>
        </w:trPr>
        <w:tc>
          <w:tcPr>
            <w:tcW w:w="1432" w:type="pct"/>
          </w:tcPr>
          <w:p w14:paraId="316AA1C3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Hydrozłącza:</w:t>
            </w:r>
          </w:p>
        </w:tc>
        <w:tc>
          <w:tcPr>
            <w:tcW w:w="1068" w:type="pct"/>
            <w:vAlign w:val="center"/>
          </w:tcPr>
          <w:p w14:paraId="62CC92C0" w14:textId="77777777" w:rsidR="007B3590" w:rsidRPr="00EF59B7" w:rsidRDefault="007B3590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nie</w:t>
            </w:r>
          </w:p>
        </w:tc>
        <w:tc>
          <w:tcPr>
            <w:tcW w:w="1297" w:type="pct"/>
          </w:tcPr>
          <w:p w14:paraId="5D26B294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stopniowe hydrozłącza</w:t>
            </w:r>
          </w:p>
        </w:tc>
        <w:tc>
          <w:tcPr>
            <w:tcW w:w="1203" w:type="pct"/>
            <w:vAlign w:val="center"/>
          </w:tcPr>
          <w:p w14:paraId="309DC802" w14:textId="77777777" w:rsidR="007B3590" w:rsidRPr="00325F6A" w:rsidRDefault="007B3590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…..</w:t>
            </w:r>
          </w:p>
        </w:tc>
      </w:tr>
      <w:tr w:rsidR="007B3590" w:rsidRPr="00EF59B7" w14:paraId="16507E4F" w14:textId="77777777" w:rsidTr="003201F5">
        <w:trPr>
          <w:trHeight w:val="231"/>
        </w:trPr>
        <w:tc>
          <w:tcPr>
            <w:tcW w:w="1432" w:type="pct"/>
          </w:tcPr>
          <w:p w14:paraId="43A71BE2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Podkładki pierścieniowe:</w:t>
            </w:r>
          </w:p>
        </w:tc>
        <w:tc>
          <w:tcPr>
            <w:tcW w:w="1068" w:type="pct"/>
            <w:vAlign w:val="center"/>
          </w:tcPr>
          <w:p w14:paraId="7CE57840" w14:textId="77777777" w:rsidR="007B3590" w:rsidRPr="00EF59B7" w:rsidRDefault="007B3590" w:rsidP="00320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….</w:t>
            </w:r>
          </w:p>
        </w:tc>
        <w:tc>
          <w:tcPr>
            <w:tcW w:w="1297" w:type="pct"/>
          </w:tcPr>
          <w:p w14:paraId="0A433693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spawy acetylenowe</w:t>
            </w:r>
          </w:p>
        </w:tc>
        <w:tc>
          <w:tcPr>
            <w:tcW w:w="1203" w:type="pct"/>
            <w:vAlign w:val="center"/>
          </w:tcPr>
          <w:p w14:paraId="4F915AAD" w14:textId="77777777" w:rsidR="007B3590" w:rsidRPr="00325F6A" w:rsidRDefault="007B3590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…..</w:t>
            </w:r>
          </w:p>
        </w:tc>
      </w:tr>
      <w:tr w:rsidR="007B3590" w:rsidRPr="00EF59B7" w14:paraId="0C1289EE" w14:textId="77777777" w:rsidTr="003201F5">
        <w:trPr>
          <w:trHeight w:val="475"/>
        </w:trPr>
        <w:tc>
          <w:tcPr>
            <w:tcW w:w="1432" w:type="pct"/>
          </w:tcPr>
          <w:p w14:paraId="290A5FE9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Bez przejściowe zmiany grubości ścianki:</w:t>
            </w:r>
          </w:p>
        </w:tc>
        <w:tc>
          <w:tcPr>
            <w:tcW w:w="1068" w:type="pct"/>
            <w:vAlign w:val="center"/>
          </w:tcPr>
          <w:p w14:paraId="0E0E44DD" w14:textId="77777777" w:rsidR="007B3590" w:rsidRPr="00325F6A" w:rsidRDefault="007B3590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brak danych</w:t>
            </w:r>
          </w:p>
        </w:tc>
        <w:tc>
          <w:tcPr>
            <w:tcW w:w="1297" w:type="pct"/>
          </w:tcPr>
          <w:p w14:paraId="5474963F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połączenia segmentowe:</w:t>
            </w:r>
          </w:p>
        </w:tc>
        <w:tc>
          <w:tcPr>
            <w:tcW w:w="1203" w:type="pct"/>
            <w:vAlign w:val="center"/>
          </w:tcPr>
          <w:p w14:paraId="17B4BF10" w14:textId="77777777" w:rsidR="007B3590" w:rsidRPr="00325F6A" w:rsidRDefault="007B3590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nie</w:t>
            </w:r>
          </w:p>
        </w:tc>
      </w:tr>
      <w:tr w:rsidR="007B3590" w:rsidRPr="00EF59B7" w14:paraId="5ABEEE7C" w14:textId="77777777" w:rsidTr="003201F5">
        <w:trPr>
          <w:trHeight w:val="231"/>
        </w:trPr>
        <w:tc>
          <w:tcPr>
            <w:tcW w:w="1432" w:type="pct"/>
          </w:tcPr>
          <w:p w14:paraId="3E421D05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Miejsca badania korozji:</w:t>
            </w:r>
          </w:p>
        </w:tc>
        <w:tc>
          <w:tcPr>
            <w:tcW w:w="1068" w:type="pct"/>
            <w:vAlign w:val="center"/>
          </w:tcPr>
          <w:p w14:paraId="09600D14" w14:textId="77777777" w:rsidR="007B3590" w:rsidRPr="00325F6A" w:rsidRDefault="007B3590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….</w:t>
            </w:r>
          </w:p>
        </w:tc>
        <w:tc>
          <w:tcPr>
            <w:tcW w:w="1297" w:type="pct"/>
          </w:tcPr>
          <w:p w14:paraId="44E27DF3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zakorkowane trójniki:</w:t>
            </w:r>
          </w:p>
        </w:tc>
        <w:tc>
          <w:tcPr>
            <w:tcW w:w="1203" w:type="pct"/>
            <w:vAlign w:val="center"/>
          </w:tcPr>
          <w:p w14:paraId="4006AA45" w14:textId="77777777" w:rsidR="007B3590" w:rsidRPr="00325F6A" w:rsidRDefault="007B3590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….</w:t>
            </w:r>
          </w:p>
        </w:tc>
      </w:tr>
      <w:tr w:rsidR="007B3590" w:rsidRPr="00DB508E" w14:paraId="1C4EBE2C" w14:textId="77777777" w:rsidTr="003201F5">
        <w:trPr>
          <w:trHeight w:val="720"/>
        </w:trPr>
        <w:tc>
          <w:tcPr>
            <w:tcW w:w="5000" w:type="pct"/>
            <w:gridSpan w:val="4"/>
          </w:tcPr>
          <w:p w14:paraId="69CFE795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Inne, proszę podać</w:t>
            </w:r>
          </w:p>
          <w:p w14:paraId="67F4257B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………………………………..</w:t>
            </w:r>
          </w:p>
        </w:tc>
      </w:tr>
    </w:tbl>
    <w:p w14:paraId="13E25356" w14:textId="77777777" w:rsidR="007B3590" w:rsidRPr="00EF59B7" w:rsidRDefault="007B3590" w:rsidP="007B3590">
      <w:pPr>
        <w:spacing w:after="0" w:line="240" w:lineRule="auto"/>
        <w:ind w:left="-284" w:hanging="142"/>
        <w:rPr>
          <w:rFonts w:ascii="Arial" w:hAnsi="Arial" w:cs="Arial"/>
          <w:sz w:val="20"/>
          <w:szCs w:val="20"/>
          <w:lang w:val="pl-PL" w:eastAsia="pl-PL" w:bidi="ar-SA"/>
        </w:rPr>
      </w:pPr>
    </w:p>
    <w:p w14:paraId="6CA3CA4E" w14:textId="77777777" w:rsidR="007B3590" w:rsidRPr="00EF59B7" w:rsidRDefault="007B3590" w:rsidP="007B3590">
      <w:pPr>
        <w:spacing w:after="0" w:line="240" w:lineRule="auto"/>
        <w:ind w:left="-284" w:hanging="142"/>
        <w:rPr>
          <w:rFonts w:ascii="Arial" w:hAnsi="Arial" w:cs="Arial"/>
          <w:sz w:val="20"/>
          <w:szCs w:val="20"/>
          <w:lang w:val="pl-PL" w:eastAsia="pl-PL" w:bidi="ar-SA"/>
        </w:rPr>
      </w:pPr>
    </w:p>
    <w:tbl>
      <w:tblPr>
        <w:tblW w:w="91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2496"/>
        <w:gridCol w:w="1943"/>
        <w:gridCol w:w="1387"/>
      </w:tblGrid>
      <w:tr w:rsidR="007B3590" w:rsidRPr="00EF59B7" w14:paraId="07F2D821" w14:textId="77777777" w:rsidTr="003201F5">
        <w:trPr>
          <w:trHeight w:val="241"/>
        </w:trPr>
        <w:tc>
          <w:tcPr>
            <w:tcW w:w="9156" w:type="dxa"/>
            <w:gridSpan w:val="4"/>
          </w:tcPr>
          <w:p w14:paraId="6294F7C9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Trójniki i odgałęzienia</w:t>
            </w:r>
          </w:p>
        </w:tc>
      </w:tr>
      <w:tr w:rsidR="007B3590" w:rsidRPr="00EF59B7" w14:paraId="72008664" w14:textId="77777777" w:rsidTr="003201F5">
        <w:trPr>
          <w:trHeight w:val="241"/>
        </w:trPr>
        <w:tc>
          <w:tcPr>
            <w:tcW w:w="3330" w:type="dxa"/>
            <w:vAlign w:val="center"/>
          </w:tcPr>
          <w:p w14:paraId="0A5A1201" w14:textId="77777777" w:rsidR="007B3590" w:rsidRPr="00EF59B7" w:rsidRDefault="007B3590" w:rsidP="00320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Zamontowane Króćce</w:t>
            </w:r>
          </w:p>
        </w:tc>
        <w:tc>
          <w:tcPr>
            <w:tcW w:w="2496" w:type="dxa"/>
            <w:vAlign w:val="center"/>
          </w:tcPr>
          <w:p w14:paraId="3C7163B1" w14:textId="77777777" w:rsidR="007B3590" w:rsidRPr="00EF59B7" w:rsidRDefault="007B3590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……</w:t>
            </w:r>
          </w:p>
        </w:tc>
        <w:tc>
          <w:tcPr>
            <w:tcW w:w="1943" w:type="dxa"/>
            <w:vAlign w:val="center"/>
          </w:tcPr>
          <w:p w14:paraId="650A4109" w14:textId="77777777" w:rsidR="007B3590" w:rsidRPr="00EF59B7" w:rsidRDefault="007B3590" w:rsidP="00320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Elementy kute</w:t>
            </w:r>
          </w:p>
        </w:tc>
        <w:tc>
          <w:tcPr>
            <w:tcW w:w="1387" w:type="dxa"/>
            <w:vAlign w:val="center"/>
          </w:tcPr>
          <w:p w14:paraId="556DD7E6" w14:textId="77777777" w:rsidR="007B3590" w:rsidRPr="00EF59B7" w:rsidRDefault="007B3590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……</w:t>
            </w:r>
          </w:p>
        </w:tc>
      </w:tr>
      <w:tr w:rsidR="007B3590" w:rsidRPr="00EF59B7" w14:paraId="2EE97B53" w14:textId="77777777" w:rsidTr="003201F5">
        <w:trPr>
          <w:trHeight w:val="497"/>
        </w:trPr>
        <w:tc>
          <w:tcPr>
            <w:tcW w:w="3330" w:type="dxa"/>
            <w:vAlign w:val="center"/>
          </w:tcPr>
          <w:p w14:paraId="1930A37D" w14:textId="77777777" w:rsidR="007B3590" w:rsidRPr="00EF59B7" w:rsidRDefault="007B3590" w:rsidP="00320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Max średnica Odgałęzienia: </w:t>
            </w:r>
            <w:r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br/>
            </w: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DN </w:t>
            </w:r>
            <w:r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…….</w:t>
            </w:r>
          </w:p>
        </w:tc>
        <w:tc>
          <w:tcPr>
            <w:tcW w:w="2496" w:type="dxa"/>
            <w:vAlign w:val="center"/>
          </w:tcPr>
          <w:p w14:paraId="79FCC14E" w14:textId="77777777" w:rsidR="007B3590" w:rsidRPr="00EF59B7" w:rsidRDefault="007B3590" w:rsidP="00320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DN500</w:t>
            </w:r>
          </w:p>
        </w:tc>
        <w:tc>
          <w:tcPr>
            <w:tcW w:w="1943" w:type="dxa"/>
            <w:vAlign w:val="center"/>
          </w:tcPr>
          <w:p w14:paraId="7090D7CD" w14:textId="77777777" w:rsidR="007B3590" w:rsidRPr="00EF59B7" w:rsidRDefault="007B3590" w:rsidP="00320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Odgałęzienie zabezpieczone:</w:t>
            </w:r>
          </w:p>
        </w:tc>
        <w:tc>
          <w:tcPr>
            <w:tcW w:w="1387" w:type="dxa"/>
            <w:vAlign w:val="center"/>
          </w:tcPr>
          <w:p w14:paraId="7FB3C715" w14:textId="77777777" w:rsidR="007B3590" w:rsidRPr="00EF59B7" w:rsidRDefault="007B3590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tak</w:t>
            </w:r>
          </w:p>
        </w:tc>
      </w:tr>
      <w:tr w:rsidR="007B3590" w:rsidRPr="00EF59B7" w14:paraId="1EA94478" w14:textId="77777777" w:rsidTr="003201F5">
        <w:trPr>
          <w:trHeight w:val="255"/>
        </w:trPr>
        <w:tc>
          <w:tcPr>
            <w:tcW w:w="3330" w:type="dxa"/>
            <w:vAlign w:val="center"/>
          </w:tcPr>
          <w:p w14:paraId="4E2CDB05" w14:textId="77777777" w:rsidR="007B3590" w:rsidRPr="00EF59B7" w:rsidRDefault="007B3590" w:rsidP="00320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Trójniki z rurą wewnętrzną:</w:t>
            </w:r>
          </w:p>
        </w:tc>
        <w:tc>
          <w:tcPr>
            <w:tcW w:w="2496" w:type="dxa"/>
            <w:vAlign w:val="center"/>
          </w:tcPr>
          <w:p w14:paraId="29DB2DAD" w14:textId="77777777" w:rsidR="007B3590" w:rsidRPr="00EF59B7" w:rsidRDefault="007B3590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……..</w:t>
            </w:r>
          </w:p>
        </w:tc>
        <w:tc>
          <w:tcPr>
            <w:tcW w:w="1943" w:type="dxa"/>
            <w:vAlign w:val="center"/>
          </w:tcPr>
          <w:p w14:paraId="58741E09" w14:textId="77777777" w:rsidR="007B3590" w:rsidRPr="00EF59B7" w:rsidRDefault="007B3590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87" w:type="dxa"/>
            <w:vAlign w:val="center"/>
          </w:tcPr>
          <w:p w14:paraId="79B13774" w14:textId="77777777" w:rsidR="007B3590" w:rsidRPr="00EF59B7" w:rsidRDefault="007B3590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</w:p>
        </w:tc>
      </w:tr>
    </w:tbl>
    <w:p w14:paraId="5EB475A6" w14:textId="77777777" w:rsidR="007B3590" w:rsidRPr="00EF59B7" w:rsidRDefault="007B3590" w:rsidP="007B3590">
      <w:pPr>
        <w:spacing w:after="0" w:line="240" w:lineRule="auto"/>
        <w:ind w:left="-284" w:hanging="142"/>
        <w:rPr>
          <w:rFonts w:ascii="Arial" w:hAnsi="Arial" w:cs="Arial"/>
          <w:sz w:val="20"/>
          <w:szCs w:val="20"/>
          <w:lang w:val="pl-PL" w:eastAsia="pl-PL" w:bidi="ar-SA"/>
        </w:rPr>
      </w:pPr>
    </w:p>
    <w:p w14:paraId="4C125B23" w14:textId="77777777" w:rsidR="007B3590" w:rsidRPr="00EF59B7" w:rsidRDefault="007B3590" w:rsidP="007B3590">
      <w:pPr>
        <w:spacing w:after="0" w:line="240" w:lineRule="auto"/>
        <w:ind w:left="-284" w:hanging="142"/>
        <w:rPr>
          <w:rFonts w:ascii="Arial" w:hAnsi="Arial" w:cs="Arial"/>
          <w:sz w:val="20"/>
          <w:szCs w:val="20"/>
          <w:lang w:val="pl-PL" w:eastAsia="pl-PL" w:bidi="ar-SA"/>
        </w:rPr>
      </w:pPr>
    </w:p>
    <w:p w14:paraId="773F34E3" w14:textId="77777777" w:rsidR="007B3590" w:rsidRPr="00EF59B7" w:rsidRDefault="007B3590" w:rsidP="007B3590">
      <w:pPr>
        <w:spacing w:after="0" w:line="240" w:lineRule="auto"/>
        <w:rPr>
          <w:rFonts w:ascii="Arial" w:hAnsi="Arial" w:cs="Arial"/>
          <w:b/>
          <w:sz w:val="20"/>
          <w:szCs w:val="20"/>
          <w:lang w:val="pl-PL" w:eastAsia="pl-PL" w:bidi="ar-SA"/>
        </w:rPr>
      </w:pPr>
      <w:r w:rsidRPr="00EF59B7">
        <w:rPr>
          <w:rFonts w:ascii="Arial" w:hAnsi="Arial" w:cs="Arial"/>
          <w:b/>
          <w:sz w:val="20"/>
          <w:szCs w:val="20"/>
          <w:lang w:val="pl-PL" w:eastAsia="pl-PL" w:bidi="ar-SA"/>
        </w:rPr>
        <w:t>Zawory zwrotne</w:t>
      </w:r>
    </w:p>
    <w:p w14:paraId="4EDCED3D" w14:textId="77777777" w:rsidR="007B3590" w:rsidRPr="00EF59B7" w:rsidRDefault="007B3590" w:rsidP="007B3590">
      <w:pPr>
        <w:spacing w:after="0" w:line="240" w:lineRule="auto"/>
        <w:ind w:left="-284" w:hanging="142"/>
        <w:rPr>
          <w:rFonts w:ascii="Arial" w:hAnsi="Arial" w:cs="Arial"/>
          <w:sz w:val="20"/>
          <w:szCs w:val="20"/>
          <w:lang w:val="pl-PL" w:eastAsia="pl-PL" w:bidi="ar-SA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5"/>
        <w:gridCol w:w="4575"/>
      </w:tblGrid>
      <w:tr w:rsidR="007B3590" w:rsidRPr="00EF59B7" w14:paraId="08637B50" w14:textId="77777777" w:rsidTr="003201F5">
        <w:trPr>
          <w:trHeight w:val="233"/>
        </w:trPr>
        <w:tc>
          <w:tcPr>
            <w:tcW w:w="4575" w:type="dxa"/>
          </w:tcPr>
          <w:p w14:paraId="0C8611E8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Zainstalowane zawory zwrotne:</w:t>
            </w:r>
          </w:p>
        </w:tc>
        <w:tc>
          <w:tcPr>
            <w:tcW w:w="4575" w:type="dxa"/>
            <w:vAlign w:val="center"/>
          </w:tcPr>
          <w:p w14:paraId="0E69B578" w14:textId="77777777" w:rsidR="007B3590" w:rsidRPr="00EF59B7" w:rsidRDefault="007B3590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nie</w:t>
            </w:r>
          </w:p>
        </w:tc>
      </w:tr>
      <w:tr w:rsidR="007B3590" w:rsidRPr="00EF59B7" w14:paraId="55397A71" w14:textId="77777777" w:rsidTr="003201F5">
        <w:trPr>
          <w:trHeight w:val="233"/>
        </w:trPr>
        <w:tc>
          <w:tcPr>
            <w:tcW w:w="4575" w:type="dxa"/>
          </w:tcPr>
          <w:p w14:paraId="6B7E60CF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Minimalna średnica otworu:</w:t>
            </w:r>
          </w:p>
        </w:tc>
        <w:tc>
          <w:tcPr>
            <w:tcW w:w="4575" w:type="dxa"/>
            <w:vAlign w:val="center"/>
          </w:tcPr>
          <w:p w14:paraId="6A54E09B" w14:textId="77777777" w:rsidR="007B3590" w:rsidRPr="00EF59B7" w:rsidRDefault="007B3590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</w:p>
        </w:tc>
      </w:tr>
      <w:tr w:rsidR="007B3590" w:rsidRPr="00EF59B7" w14:paraId="7B66815F" w14:textId="77777777" w:rsidTr="003201F5">
        <w:trPr>
          <w:trHeight w:val="233"/>
        </w:trPr>
        <w:tc>
          <w:tcPr>
            <w:tcW w:w="4575" w:type="dxa"/>
          </w:tcPr>
          <w:p w14:paraId="191B1C9E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Seria:</w:t>
            </w:r>
          </w:p>
        </w:tc>
        <w:tc>
          <w:tcPr>
            <w:tcW w:w="4575" w:type="dxa"/>
            <w:vAlign w:val="center"/>
          </w:tcPr>
          <w:p w14:paraId="40258B87" w14:textId="77777777" w:rsidR="007B3590" w:rsidRPr="00EF59B7" w:rsidRDefault="007B3590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</w:p>
        </w:tc>
      </w:tr>
      <w:tr w:rsidR="007B3590" w:rsidRPr="00EF59B7" w14:paraId="2F5E2CCE" w14:textId="77777777" w:rsidTr="003201F5">
        <w:trPr>
          <w:trHeight w:val="233"/>
        </w:trPr>
        <w:tc>
          <w:tcPr>
            <w:tcW w:w="4575" w:type="dxa"/>
          </w:tcPr>
          <w:p w14:paraId="267E16B8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Producent:</w:t>
            </w:r>
          </w:p>
        </w:tc>
        <w:tc>
          <w:tcPr>
            <w:tcW w:w="4575" w:type="dxa"/>
            <w:vAlign w:val="center"/>
          </w:tcPr>
          <w:p w14:paraId="4E3A5866" w14:textId="77777777" w:rsidR="007B3590" w:rsidRPr="00EF59B7" w:rsidRDefault="007B3590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</w:p>
        </w:tc>
      </w:tr>
      <w:tr w:rsidR="007B3590" w:rsidRPr="00EF59B7" w14:paraId="43048A89" w14:textId="77777777" w:rsidTr="003201F5">
        <w:trPr>
          <w:trHeight w:val="468"/>
        </w:trPr>
        <w:tc>
          <w:tcPr>
            <w:tcW w:w="4575" w:type="dxa"/>
          </w:tcPr>
          <w:p w14:paraId="4AE995F4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Czy zawory można zablokować w położeniu otwartym?</w:t>
            </w:r>
          </w:p>
        </w:tc>
        <w:tc>
          <w:tcPr>
            <w:tcW w:w="4575" w:type="dxa"/>
            <w:vAlign w:val="center"/>
          </w:tcPr>
          <w:p w14:paraId="7E2A978A" w14:textId="77777777" w:rsidR="007B3590" w:rsidRPr="00EF59B7" w:rsidRDefault="007B3590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-</w:t>
            </w:r>
          </w:p>
        </w:tc>
      </w:tr>
      <w:tr w:rsidR="007B3590" w:rsidRPr="00EF59B7" w14:paraId="0D7C876B" w14:textId="77777777" w:rsidTr="003201F5">
        <w:trPr>
          <w:trHeight w:val="247"/>
        </w:trPr>
        <w:tc>
          <w:tcPr>
            <w:tcW w:w="4575" w:type="dxa"/>
          </w:tcPr>
          <w:p w14:paraId="204377EC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Czy zawory można zdjąć?</w:t>
            </w:r>
          </w:p>
        </w:tc>
        <w:tc>
          <w:tcPr>
            <w:tcW w:w="4575" w:type="dxa"/>
            <w:vAlign w:val="center"/>
          </w:tcPr>
          <w:p w14:paraId="575C5D84" w14:textId="77777777" w:rsidR="007B3590" w:rsidRPr="00EF59B7" w:rsidRDefault="007B3590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-</w:t>
            </w:r>
          </w:p>
        </w:tc>
      </w:tr>
    </w:tbl>
    <w:p w14:paraId="7D63CE03" w14:textId="77777777" w:rsidR="007B3590" w:rsidRDefault="007B3590" w:rsidP="007B3590">
      <w:pPr>
        <w:spacing w:after="0" w:line="240" w:lineRule="auto"/>
        <w:rPr>
          <w:rFonts w:ascii="Arial" w:hAnsi="Arial" w:cs="Arial"/>
          <w:b/>
          <w:sz w:val="20"/>
          <w:szCs w:val="20"/>
          <w:lang w:val="pl-PL" w:eastAsia="pl-PL" w:bidi="ar-SA"/>
        </w:rPr>
      </w:pPr>
    </w:p>
    <w:p w14:paraId="78E3477E" w14:textId="77777777" w:rsidR="007B3590" w:rsidRPr="00EF59B7" w:rsidRDefault="007B3590" w:rsidP="007B3590">
      <w:pPr>
        <w:spacing w:after="0" w:line="240" w:lineRule="auto"/>
        <w:rPr>
          <w:rFonts w:ascii="Arial" w:hAnsi="Arial" w:cs="Arial"/>
          <w:b/>
          <w:sz w:val="20"/>
          <w:szCs w:val="20"/>
          <w:lang w:val="pl-PL" w:eastAsia="pl-PL" w:bidi="ar-SA"/>
        </w:rPr>
      </w:pPr>
      <w:r w:rsidRPr="00EF59B7">
        <w:rPr>
          <w:rFonts w:ascii="Arial" w:hAnsi="Arial" w:cs="Arial"/>
          <w:b/>
          <w:sz w:val="20"/>
          <w:szCs w:val="20"/>
          <w:lang w:val="pl-PL" w:eastAsia="pl-PL" w:bidi="ar-SA"/>
        </w:rPr>
        <w:t xml:space="preserve">Możliwość występowania ładunków elektrycznych w </w:t>
      </w:r>
      <w:r>
        <w:rPr>
          <w:rFonts w:ascii="Arial" w:hAnsi="Arial" w:cs="Arial"/>
          <w:b/>
          <w:sz w:val="20"/>
          <w:szCs w:val="20"/>
          <w:lang w:val="pl-PL" w:eastAsia="pl-PL" w:bidi="ar-SA"/>
        </w:rPr>
        <w:t>gazociągu</w:t>
      </w:r>
    </w:p>
    <w:p w14:paraId="423A9719" w14:textId="77777777" w:rsidR="007B3590" w:rsidRPr="00EF59B7" w:rsidRDefault="007B3590" w:rsidP="007B3590">
      <w:pPr>
        <w:spacing w:after="0" w:line="240" w:lineRule="auto"/>
        <w:ind w:left="-284" w:hanging="142"/>
        <w:rPr>
          <w:rFonts w:ascii="Arial" w:hAnsi="Arial" w:cs="Arial"/>
          <w:sz w:val="20"/>
          <w:szCs w:val="20"/>
          <w:lang w:val="pl-PL" w:eastAsia="pl-PL" w:bidi="ar-SA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B3590" w:rsidRPr="00EF59B7" w14:paraId="6DBEDB2A" w14:textId="77777777" w:rsidTr="003201F5">
        <w:tc>
          <w:tcPr>
            <w:tcW w:w="4606" w:type="dxa"/>
          </w:tcPr>
          <w:p w14:paraId="5CC36A54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Czy w pobliżu trasy </w:t>
            </w:r>
            <w:r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gazociągu</w:t>
            </w: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 znajdują się linie wysokiego napięcia mogące oddziaływać </w:t>
            </w: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lastRenderedPageBreak/>
              <w:t xml:space="preserve">na </w:t>
            </w:r>
            <w:r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gazociąg</w:t>
            </w: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?</w:t>
            </w:r>
          </w:p>
        </w:tc>
        <w:tc>
          <w:tcPr>
            <w:tcW w:w="4606" w:type="dxa"/>
            <w:vAlign w:val="center"/>
          </w:tcPr>
          <w:p w14:paraId="4FD306F6" w14:textId="77777777" w:rsidR="007B3590" w:rsidRPr="00EF59B7" w:rsidRDefault="007B3590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lastRenderedPageBreak/>
              <w:t>tak</w:t>
            </w:r>
          </w:p>
        </w:tc>
      </w:tr>
      <w:tr w:rsidR="007B3590" w:rsidRPr="00DB508E" w14:paraId="4AB62277" w14:textId="77777777" w:rsidTr="003201F5">
        <w:tc>
          <w:tcPr>
            <w:tcW w:w="4606" w:type="dxa"/>
          </w:tcPr>
          <w:p w14:paraId="4DEAC541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Czy w </w:t>
            </w:r>
            <w:r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gazociągu</w:t>
            </w: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 znajdują się </w:t>
            </w:r>
            <w:r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monobloki izolacyjne</w:t>
            </w:r>
          </w:p>
        </w:tc>
        <w:tc>
          <w:tcPr>
            <w:tcW w:w="4606" w:type="dxa"/>
            <w:vAlign w:val="center"/>
          </w:tcPr>
          <w:p w14:paraId="429E3723" w14:textId="77777777" w:rsidR="007B3590" w:rsidRPr="00EF59B7" w:rsidRDefault="007B3590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tak</w:t>
            </w:r>
          </w:p>
        </w:tc>
      </w:tr>
      <w:tr w:rsidR="007B3590" w:rsidRPr="005A4764" w14:paraId="615EE5B9" w14:textId="77777777" w:rsidTr="003201F5">
        <w:tc>
          <w:tcPr>
            <w:tcW w:w="4606" w:type="dxa"/>
          </w:tcPr>
          <w:p w14:paraId="48550686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Jeżeli tak, to czy można wykonać dla nich mostki?</w:t>
            </w:r>
          </w:p>
        </w:tc>
        <w:tc>
          <w:tcPr>
            <w:tcW w:w="4606" w:type="dxa"/>
            <w:vAlign w:val="center"/>
          </w:tcPr>
          <w:p w14:paraId="00E80D9D" w14:textId="77777777" w:rsidR="007B3590" w:rsidRPr="00EF59B7" w:rsidRDefault="007B3590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nie</w:t>
            </w:r>
          </w:p>
        </w:tc>
      </w:tr>
    </w:tbl>
    <w:p w14:paraId="109FD210" w14:textId="77777777" w:rsidR="007B3590" w:rsidRDefault="007B3590" w:rsidP="007B3590">
      <w:pPr>
        <w:spacing w:after="0" w:line="240" w:lineRule="auto"/>
        <w:ind w:left="-284" w:hanging="142"/>
        <w:rPr>
          <w:rFonts w:ascii="Arial" w:hAnsi="Arial" w:cs="Arial"/>
          <w:sz w:val="20"/>
          <w:szCs w:val="20"/>
          <w:lang w:val="pl-PL" w:eastAsia="pl-PL" w:bidi="ar-SA"/>
        </w:rPr>
      </w:pPr>
    </w:p>
    <w:p w14:paraId="5E4A654F" w14:textId="77777777" w:rsidR="007B3590" w:rsidRDefault="007B3590" w:rsidP="007B3590">
      <w:pPr>
        <w:spacing w:after="0" w:line="240" w:lineRule="auto"/>
        <w:ind w:left="-284" w:hanging="142"/>
        <w:rPr>
          <w:rFonts w:ascii="Arial" w:hAnsi="Arial" w:cs="Arial"/>
          <w:sz w:val="20"/>
          <w:szCs w:val="20"/>
          <w:lang w:val="pl-PL" w:eastAsia="pl-PL" w:bidi="ar-SA"/>
        </w:rPr>
      </w:pPr>
    </w:p>
    <w:p w14:paraId="671D7C10" w14:textId="77777777" w:rsidR="007B3590" w:rsidRPr="00EF59B7" w:rsidRDefault="007B3590" w:rsidP="007B3590">
      <w:pPr>
        <w:spacing w:after="0" w:line="240" w:lineRule="auto"/>
        <w:ind w:left="-284" w:hanging="142"/>
        <w:rPr>
          <w:rFonts w:ascii="Arial" w:hAnsi="Arial" w:cs="Arial"/>
          <w:sz w:val="20"/>
          <w:szCs w:val="20"/>
          <w:lang w:val="pl-PL" w:eastAsia="pl-PL" w:bidi="ar-SA"/>
        </w:rPr>
      </w:pPr>
    </w:p>
    <w:p w14:paraId="712D4F05" w14:textId="77777777" w:rsidR="007B3590" w:rsidRPr="00EF59B7" w:rsidRDefault="007B3590" w:rsidP="007B3590">
      <w:pPr>
        <w:spacing w:after="0" w:line="240" w:lineRule="auto"/>
        <w:rPr>
          <w:rFonts w:ascii="Arial" w:hAnsi="Arial" w:cs="Arial"/>
          <w:b/>
          <w:sz w:val="20"/>
          <w:szCs w:val="20"/>
          <w:lang w:val="pl-PL" w:eastAsia="pl-PL" w:bidi="ar-SA"/>
        </w:rPr>
      </w:pPr>
      <w:r w:rsidRPr="00EF59B7">
        <w:rPr>
          <w:rFonts w:ascii="Arial" w:hAnsi="Arial" w:cs="Arial"/>
          <w:b/>
          <w:sz w:val="20"/>
          <w:szCs w:val="20"/>
          <w:lang w:val="pl-PL" w:eastAsia="pl-PL" w:bidi="ar-SA"/>
        </w:rPr>
        <w:t>Warunki terenowe</w:t>
      </w:r>
    </w:p>
    <w:p w14:paraId="723D7184" w14:textId="77777777" w:rsidR="007B3590" w:rsidRPr="00EF59B7" w:rsidRDefault="007B3590" w:rsidP="007B3590">
      <w:pPr>
        <w:spacing w:after="0" w:line="240" w:lineRule="auto"/>
        <w:ind w:left="-284" w:hanging="142"/>
        <w:rPr>
          <w:rFonts w:ascii="Arial" w:hAnsi="Arial" w:cs="Arial"/>
          <w:b/>
          <w:sz w:val="20"/>
          <w:szCs w:val="20"/>
          <w:lang w:val="pl-PL" w:eastAsia="pl-PL" w:bidi="ar-SA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B3590" w:rsidRPr="00EF59B7" w14:paraId="65E81F7E" w14:textId="77777777" w:rsidTr="003201F5">
        <w:tc>
          <w:tcPr>
            <w:tcW w:w="3070" w:type="dxa"/>
          </w:tcPr>
          <w:p w14:paraId="3A38DB26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Czy dostępna jest łączność radiowa:</w:t>
            </w:r>
          </w:p>
        </w:tc>
        <w:tc>
          <w:tcPr>
            <w:tcW w:w="3071" w:type="dxa"/>
            <w:vAlign w:val="center"/>
          </w:tcPr>
          <w:p w14:paraId="323C26EF" w14:textId="77777777" w:rsidR="007B3590" w:rsidRPr="00EF59B7" w:rsidRDefault="007B3590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tak</w:t>
            </w:r>
          </w:p>
        </w:tc>
        <w:tc>
          <w:tcPr>
            <w:tcW w:w="3071" w:type="dxa"/>
            <w:vAlign w:val="center"/>
          </w:tcPr>
          <w:p w14:paraId="48AE6867" w14:textId="77777777" w:rsidR="007B3590" w:rsidRPr="00EF59B7" w:rsidRDefault="007B3590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-</w:t>
            </w:r>
          </w:p>
        </w:tc>
      </w:tr>
      <w:tr w:rsidR="007B3590" w:rsidRPr="00EF59B7" w14:paraId="165BCBB1" w14:textId="77777777" w:rsidTr="003201F5">
        <w:tc>
          <w:tcPr>
            <w:tcW w:w="3070" w:type="dxa"/>
          </w:tcPr>
          <w:p w14:paraId="150D0A14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Głębokość posadowienia gazociągu</w:t>
            </w:r>
          </w:p>
        </w:tc>
        <w:tc>
          <w:tcPr>
            <w:tcW w:w="3071" w:type="dxa"/>
            <w:vAlign w:val="center"/>
          </w:tcPr>
          <w:p w14:paraId="30486AEC" w14:textId="77777777" w:rsidR="007B3590" w:rsidRPr="00EF59B7" w:rsidRDefault="007B3590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Max: </w:t>
            </w: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3,0m</w:t>
            </w:r>
          </w:p>
        </w:tc>
        <w:tc>
          <w:tcPr>
            <w:tcW w:w="3071" w:type="dxa"/>
            <w:vAlign w:val="center"/>
          </w:tcPr>
          <w:p w14:paraId="653AA86A" w14:textId="77777777" w:rsidR="007B3590" w:rsidRPr="00EF59B7" w:rsidRDefault="007B3590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 xml:space="preserve">Mini: </w:t>
            </w: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1,2m</w:t>
            </w:r>
          </w:p>
        </w:tc>
      </w:tr>
      <w:tr w:rsidR="007B3590" w:rsidRPr="00EF59B7" w14:paraId="6671DC84" w14:textId="77777777" w:rsidTr="003201F5">
        <w:tc>
          <w:tcPr>
            <w:tcW w:w="3070" w:type="dxa"/>
          </w:tcPr>
          <w:p w14:paraId="5AA20F54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Rodzaj otuliny </w:t>
            </w:r>
            <w:r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gazociągu</w:t>
            </w: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:</w:t>
            </w:r>
          </w:p>
        </w:tc>
        <w:tc>
          <w:tcPr>
            <w:tcW w:w="3071" w:type="dxa"/>
            <w:vAlign w:val="center"/>
          </w:tcPr>
          <w:p w14:paraId="1632F50A" w14:textId="77777777" w:rsidR="007B3590" w:rsidRPr="00EF59B7" w:rsidRDefault="007B3590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grunt</w:t>
            </w:r>
          </w:p>
        </w:tc>
        <w:tc>
          <w:tcPr>
            <w:tcW w:w="3071" w:type="dxa"/>
            <w:vAlign w:val="center"/>
          </w:tcPr>
          <w:p w14:paraId="3BEF4D36" w14:textId="77777777" w:rsidR="007B3590" w:rsidRPr="00EF59B7" w:rsidRDefault="007B3590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-</w:t>
            </w:r>
          </w:p>
        </w:tc>
      </w:tr>
      <w:tr w:rsidR="007B3590" w:rsidRPr="00A641EC" w14:paraId="76801412" w14:textId="77777777" w:rsidTr="003201F5">
        <w:tc>
          <w:tcPr>
            <w:tcW w:w="9212" w:type="dxa"/>
            <w:gridSpan w:val="3"/>
          </w:tcPr>
          <w:p w14:paraId="3925B43B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Dostępność (np. droga): </w:t>
            </w: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do śluz  - tak</w:t>
            </w:r>
          </w:p>
        </w:tc>
      </w:tr>
      <w:tr w:rsidR="007B3590" w:rsidRPr="00A641EC" w14:paraId="48ED50BC" w14:textId="77777777" w:rsidTr="003201F5">
        <w:tc>
          <w:tcPr>
            <w:tcW w:w="9212" w:type="dxa"/>
            <w:gridSpan w:val="3"/>
          </w:tcPr>
          <w:p w14:paraId="2A8EF22C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 xml:space="preserve">Skrzyżowanie z drogami - w obudowie/osłonie lub drążone: </w:t>
            </w:r>
            <w:r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tak</w:t>
            </w:r>
          </w:p>
        </w:tc>
      </w:tr>
      <w:tr w:rsidR="007B3590" w:rsidRPr="00EF59B7" w14:paraId="00F1A85A" w14:textId="77777777" w:rsidTr="003201F5">
        <w:tc>
          <w:tcPr>
            <w:tcW w:w="3070" w:type="dxa"/>
          </w:tcPr>
          <w:p w14:paraId="533F1277" w14:textId="77777777" w:rsidR="007B3590" w:rsidRPr="00EF59B7" w:rsidRDefault="007B3590" w:rsidP="003201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b/>
                <w:sz w:val="20"/>
                <w:szCs w:val="20"/>
                <w:lang w:val="pl-PL" w:eastAsia="pl-PL" w:bidi="ar-SA"/>
              </w:rPr>
              <w:t>Dostępna dokumentacja z przeglądów:</w:t>
            </w:r>
          </w:p>
        </w:tc>
        <w:tc>
          <w:tcPr>
            <w:tcW w:w="3071" w:type="dxa"/>
            <w:vAlign w:val="center"/>
          </w:tcPr>
          <w:p w14:paraId="35B434B9" w14:textId="77777777" w:rsidR="007B3590" w:rsidRPr="00EF59B7" w:rsidRDefault="007B3590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tak</w:t>
            </w:r>
          </w:p>
        </w:tc>
        <w:tc>
          <w:tcPr>
            <w:tcW w:w="3071" w:type="dxa"/>
            <w:vAlign w:val="center"/>
          </w:tcPr>
          <w:p w14:paraId="5D5780B6" w14:textId="77777777" w:rsidR="007B3590" w:rsidRPr="00EF59B7" w:rsidRDefault="007B3590" w:rsidP="00320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 w:bidi="ar-SA"/>
              </w:rPr>
            </w:pPr>
            <w:r w:rsidRPr="00EF59B7">
              <w:rPr>
                <w:rFonts w:ascii="Arial" w:hAnsi="Arial" w:cs="Arial"/>
                <w:sz w:val="20"/>
                <w:szCs w:val="20"/>
                <w:lang w:val="pl-PL" w:eastAsia="pl-PL" w:bidi="ar-SA"/>
              </w:rPr>
              <w:t>-</w:t>
            </w:r>
          </w:p>
        </w:tc>
      </w:tr>
    </w:tbl>
    <w:p w14:paraId="51D43D31" w14:textId="77777777" w:rsidR="007B3590" w:rsidRPr="003E3213" w:rsidRDefault="007B3590" w:rsidP="007B3590">
      <w:pPr>
        <w:shd w:val="clear" w:color="auto" w:fill="FFFFFF"/>
        <w:spacing w:before="120" w:line="320" w:lineRule="atLeast"/>
        <w:jc w:val="center"/>
        <w:rPr>
          <w:rFonts w:ascii="Century Gothic" w:hAnsi="Century Gothic"/>
          <w:b/>
          <w:lang w:val="pl-PL"/>
        </w:rPr>
      </w:pPr>
      <w:r w:rsidRPr="003E3213">
        <w:rPr>
          <w:rFonts w:ascii="Century Gothic" w:hAnsi="Century Gothic"/>
          <w:b/>
          <w:lang w:val="pl-PL"/>
        </w:rPr>
        <w:t>Schematy gazociągu  podlegającego inspekcji tłokami.</w:t>
      </w:r>
    </w:p>
    <w:p w14:paraId="563C58FE" w14:textId="77777777" w:rsidR="007B3590" w:rsidRDefault="007B3590" w:rsidP="007B3590">
      <w:pPr>
        <w:shd w:val="clear" w:color="auto" w:fill="FFFFFF"/>
        <w:spacing w:before="120" w:line="320" w:lineRule="atLeast"/>
        <w:jc w:val="both"/>
        <w:rPr>
          <w:rFonts w:ascii="Century Gothic" w:hAnsi="Century Gothic" w:cs="Arial"/>
          <w:b/>
          <w:sz w:val="20"/>
          <w:szCs w:val="20"/>
          <w:lang w:val="pl-PL"/>
        </w:rPr>
      </w:pPr>
    </w:p>
    <w:p w14:paraId="642EE58F" w14:textId="77777777" w:rsidR="007B3590" w:rsidRDefault="007B3590" w:rsidP="007B3590">
      <w:pPr>
        <w:shd w:val="clear" w:color="auto" w:fill="FFFFFF"/>
        <w:spacing w:before="120" w:line="320" w:lineRule="atLeast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Odcinek I</w:t>
      </w:r>
      <w:r w:rsidRPr="00047BE3">
        <w:rPr>
          <w:sz w:val="28"/>
          <w:szCs w:val="28"/>
          <w:lang w:val="pl-PL"/>
        </w:rPr>
        <w:t>I : Kwidzyn – Pszczółki, L = 62,6km</w:t>
      </w:r>
    </w:p>
    <w:p w14:paraId="76297E41" w14:textId="77777777" w:rsidR="007B3590" w:rsidRPr="00047BE3" w:rsidRDefault="007B3590" w:rsidP="007B3590">
      <w:pPr>
        <w:shd w:val="clear" w:color="auto" w:fill="FFFFFF"/>
        <w:spacing w:before="120" w:line="320" w:lineRule="atLeast"/>
        <w:jc w:val="both"/>
        <w:rPr>
          <w:rFonts w:ascii="Century Gothic" w:hAnsi="Century Gothic" w:cs="Arial"/>
          <w:b/>
          <w:sz w:val="20"/>
          <w:szCs w:val="20"/>
          <w:lang w:val="pl-PL"/>
        </w:rPr>
      </w:pPr>
      <w:r>
        <w:rPr>
          <w:rFonts w:ascii="Century Gothic" w:hAnsi="Century Gothic" w:cs="Arial"/>
          <w:b/>
          <w:noProof/>
          <w:sz w:val="20"/>
          <w:szCs w:val="20"/>
          <w:lang w:val="pl-PL" w:eastAsia="pl-PL" w:bidi="ar-SA"/>
        </w:rPr>
        <w:drawing>
          <wp:inline distT="0" distB="0" distL="0" distR="0" wp14:anchorId="39E275A5" wp14:editId="3FC801AD">
            <wp:extent cx="5941060" cy="1278255"/>
            <wp:effectExtent l="0" t="0" r="2540" b="0"/>
            <wp:docPr id="44" name="Obraz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zechwytywani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D859D" w14:textId="77777777" w:rsidR="007B3590" w:rsidRDefault="007B3590" w:rsidP="00E41777">
      <w:pPr>
        <w:spacing w:after="0" w:line="240" w:lineRule="auto"/>
        <w:rPr>
          <w:rFonts w:ascii="Arial" w:hAnsi="Arial" w:cs="Arial"/>
          <w:b/>
          <w:sz w:val="20"/>
          <w:szCs w:val="20"/>
          <w:lang w:val="pl-PL" w:eastAsia="pl-PL" w:bidi="ar-SA"/>
        </w:rPr>
      </w:pPr>
    </w:p>
    <w:p w14:paraId="3D5BB792" w14:textId="77777777" w:rsidR="007B3590" w:rsidRDefault="007B3590" w:rsidP="00E41777">
      <w:pPr>
        <w:spacing w:after="0" w:line="240" w:lineRule="auto"/>
        <w:rPr>
          <w:rFonts w:ascii="Arial" w:hAnsi="Arial" w:cs="Arial"/>
          <w:b/>
          <w:sz w:val="20"/>
          <w:szCs w:val="20"/>
          <w:lang w:val="pl-PL" w:eastAsia="pl-PL" w:bidi="ar-SA"/>
        </w:rPr>
      </w:pPr>
    </w:p>
    <w:p w14:paraId="029E2639" w14:textId="77777777" w:rsidR="007B3590" w:rsidRDefault="007B3590" w:rsidP="00E41777">
      <w:pPr>
        <w:spacing w:after="0" w:line="240" w:lineRule="auto"/>
        <w:rPr>
          <w:rFonts w:ascii="Arial" w:hAnsi="Arial" w:cs="Arial"/>
          <w:b/>
          <w:sz w:val="20"/>
          <w:szCs w:val="20"/>
          <w:lang w:val="pl-PL" w:eastAsia="pl-PL" w:bidi="ar-SA"/>
        </w:rPr>
      </w:pPr>
    </w:p>
    <w:p w14:paraId="082D0571" w14:textId="77777777" w:rsidR="007B3590" w:rsidRDefault="007B3590" w:rsidP="00E41777">
      <w:pPr>
        <w:spacing w:after="0" w:line="240" w:lineRule="auto"/>
        <w:rPr>
          <w:rFonts w:ascii="Arial" w:hAnsi="Arial" w:cs="Arial"/>
          <w:b/>
          <w:sz w:val="20"/>
          <w:szCs w:val="20"/>
          <w:lang w:val="pl-PL" w:eastAsia="pl-PL" w:bidi="ar-SA"/>
        </w:rPr>
      </w:pPr>
    </w:p>
    <w:p w14:paraId="531E4D9D" w14:textId="77777777" w:rsidR="00A641EC" w:rsidRDefault="00A641EC" w:rsidP="00A641EC">
      <w:pPr>
        <w:rPr>
          <w:rFonts w:ascii="Century Gothic" w:hAnsi="Century Gothic"/>
          <w:i/>
          <w:iCs/>
          <w:sz w:val="20"/>
          <w:szCs w:val="20"/>
          <w:lang w:val="pl-PL"/>
        </w:rPr>
      </w:pPr>
    </w:p>
    <w:p w14:paraId="06E204B8" w14:textId="77777777" w:rsidR="00A641EC" w:rsidRDefault="00A641EC" w:rsidP="00A641EC">
      <w:pPr>
        <w:rPr>
          <w:rFonts w:ascii="Century Gothic" w:hAnsi="Century Gothic"/>
          <w:i/>
          <w:iCs/>
          <w:sz w:val="20"/>
          <w:szCs w:val="20"/>
          <w:lang w:val="pl-PL"/>
        </w:rPr>
      </w:pPr>
    </w:p>
    <w:p w14:paraId="3927A386" w14:textId="77777777" w:rsidR="00A641EC" w:rsidRDefault="00A641EC" w:rsidP="00A641EC">
      <w:pPr>
        <w:rPr>
          <w:rFonts w:ascii="Century Gothic" w:hAnsi="Century Gothic"/>
          <w:i/>
          <w:iCs/>
          <w:sz w:val="20"/>
          <w:szCs w:val="20"/>
          <w:lang w:val="pl-PL"/>
        </w:rPr>
      </w:pPr>
    </w:p>
    <w:p w14:paraId="77273DE5" w14:textId="77777777" w:rsidR="00A641EC" w:rsidRDefault="00A641EC" w:rsidP="00A641EC">
      <w:pPr>
        <w:rPr>
          <w:rFonts w:ascii="Century Gothic" w:hAnsi="Century Gothic"/>
          <w:i/>
          <w:iCs/>
          <w:sz w:val="20"/>
          <w:szCs w:val="20"/>
          <w:lang w:val="pl-PL"/>
        </w:rPr>
      </w:pPr>
    </w:p>
    <w:p w14:paraId="4FC6DB68" w14:textId="77777777" w:rsidR="00A641EC" w:rsidRDefault="00A641EC" w:rsidP="00A641EC">
      <w:pPr>
        <w:rPr>
          <w:rFonts w:ascii="Century Gothic" w:hAnsi="Century Gothic"/>
          <w:i/>
          <w:iCs/>
          <w:sz w:val="20"/>
          <w:szCs w:val="20"/>
          <w:lang w:val="pl-PL"/>
        </w:rPr>
      </w:pPr>
    </w:p>
    <w:p w14:paraId="6C6FA5CA" w14:textId="77777777" w:rsidR="00A641EC" w:rsidRDefault="00A641EC" w:rsidP="00A641EC">
      <w:pPr>
        <w:rPr>
          <w:rFonts w:ascii="Century Gothic" w:hAnsi="Century Gothic"/>
          <w:i/>
          <w:iCs/>
          <w:sz w:val="20"/>
          <w:szCs w:val="20"/>
          <w:lang w:val="pl-PL"/>
        </w:rPr>
      </w:pPr>
    </w:p>
    <w:p w14:paraId="5AC0721C" w14:textId="77777777" w:rsidR="00A641EC" w:rsidRDefault="00A641EC" w:rsidP="00A641EC">
      <w:pPr>
        <w:rPr>
          <w:rFonts w:ascii="Century Gothic" w:hAnsi="Century Gothic"/>
          <w:i/>
          <w:iCs/>
          <w:sz w:val="20"/>
          <w:szCs w:val="20"/>
          <w:lang w:val="pl-PL"/>
        </w:rPr>
      </w:pPr>
    </w:p>
    <w:p w14:paraId="49A09A9B" w14:textId="77777777" w:rsidR="00A641EC" w:rsidRDefault="00A641EC" w:rsidP="00A641EC">
      <w:pPr>
        <w:rPr>
          <w:rFonts w:ascii="Century Gothic" w:hAnsi="Century Gothic"/>
          <w:i/>
          <w:iCs/>
          <w:sz w:val="20"/>
          <w:szCs w:val="20"/>
          <w:lang w:val="pl-PL"/>
        </w:rPr>
      </w:pPr>
    </w:p>
    <w:p w14:paraId="42368463" w14:textId="3B7F12D7" w:rsidR="005A4A3F" w:rsidRPr="009B7ECA" w:rsidRDefault="00A641EC" w:rsidP="009B7ECA">
      <w:pPr>
        <w:rPr>
          <w:rFonts w:ascii="Century Gothic" w:hAnsi="Century Gothic"/>
          <w:i/>
          <w:iCs/>
          <w:sz w:val="20"/>
          <w:szCs w:val="20"/>
          <w:lang w:val="pl-PL" w:bidi="ar-SA"/>
        </w:rPr>
      </w:pPr>
      <w:r>
        <w:rPr>
          <w:rFonts w:ascii="Century Gothic" w:hAnsi="Century Gothic"/>
          <w:i/>
          <w:iCs/>
          <w:sz w:val="20"/>
          <w:szCs w:val="20"/>
          <w:lang w:val="pl-PL"/>
        </w:rPr>
        <w:t>Niniejsze Zapytanie o informację nie stanowi oferty w myśl art. 66 Kodeksu Cywilnego, jak również nie jest ogłoszeniem w rozumieniu ustawy Prawo zamówień publicznych, ani ogłoszeniem w jakimkolwiek trybie prowadzenia zakupowego postępowania niepublicznego. Zapytanie ma na celu wyłącznie rozpoznanie rynku i uzyskanie wiedzy na temat.</w:t>
      </w:r>
      <w:bookmarkStart w:id="0" w:name="_GoBack"/>
      <w:bookmarkEnd w:id="0"/>
    </w:p>
    <w:sectPr w:rsidR="005A4A3F" w:rsidRPr="009B7ECA" w:rsidSect="00D41C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1133" w:bottom="993" w:left="1417" w:header="708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30F01" w14:textId="77777777" w:rsidR="00780277" w:rsidRDefault="00780277">
      <w:r>
        <w:separator/>
      </w:r>
    </w:p>
  </w:endnote>
  <w:endnote w:type="continuationSeparator" w:id="0">
    <w:p w14:paraId="62DC5C35" w14:textId="77777777" w:rsidR="00780277" w:rsidRDefault="0078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P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06B51" w14:textId="77777777" w:rsidR="000734A7" w:rsidRDefault="000734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7888F" w14:textId="4F98753B" w:rsidR="00002A90" w:rsidRPr="00BB771D" w:rsidRDefault="00002A90" w:rsidP="00BB771D">
    <w:pPr>
      <w:pStyle w:val="Stopka"/>
      <w:spacing w:after="0" w:line="360" w:lineRule="auto"/>
      <w:jc w:val="right"/>
      <w:rPr>
        <w:rFonts w:ascii="Century Gothic" w:hAnsi="Century Gothic"/>
        <w:sz w:val="20"/>
        <w:szCs w:val="20"/>
      </w:rPr>
    </w:pPr>
    <w:r w:rsidRPr="00BB771D">
      <w:rPr>
        <w:rFonts w:ascii="Century Gothic" w:hAnsi="Century Gothic"/>
        <w:sz w:val="20"/>
        <w:szCs w:val="20"/>
      </w:rPr>
      <w:fldChar w:fldCharType="begin"/>
    </w:r>
    <w:r w:rsidRPr="00BB771D">
      <w:rPr>
        <w:rFonts w:ascii="Century Gothic" w:hAnsi="Century Gothic"/>
        <w:sz w:val="20"/>
        <w:szCs w:val="20"/>
      </w:rPr>
      <w:instrText xml:space="preserve"> PAGE   \* MERGEFORMAT </w:instrText>
    </w:r>
    <w:r w:rsidRPr="00BB771D">
      <w:rPr>
        <w:rFonts w:ascii="Century Gothic" w:hAnsi="Century Gothic"/>
        <w:sz w:val="20"/>
        <w:szCs w:val="20"/>
      </w:rPr>
      <w:fldChar w:fldCharType="separate"/>
    </w:r>
    <w:r w:rsidR="009B7ECA">
      <w:rPr>
        <w:rFonts w:ascii="Century Gothic" w:hAnsi="Century Gothic"/>
        <w:noProof/>
        <w:sz w:val="20"/>
        <w:szCs w:val="20"/>
      </w:rPr>
      <w:t>5</w:t>
    </w:r>
    <w:r w:rsidRPr="00BB771D">
      <w:rPr>
        <w:rFonts w:ascii="Century Gothic" w:hAnsi="Century Gothic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E3B29" w14:textId="77777777" w:rsidR="000734A7" w:rsidRDefault="000734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96AB9" w14:textId="77777777" w:rsidR="00780277" w:rsidRDefault="00780277">
      <w:r>
        <w:separator/>
      </w:r>
    </w:p>
  </w:footnote>
  <w:footnote w:type="continuationSeparator" w:id="0">
    <w:p w14:paraId="55BE8BE4" w14:textId="77777777" w:rsidR="00780277" w:rsidRDefault="00780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11956" w14:textId="77777777" w:rsidR="000734A7" w:rsidRDefault="000734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E4A7F" w14:textId="77777777" w:rsidR="000734A7" w:rsidRDefault="000734A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3C60D" w14:textId="0968FB7C" w:rsidR="00002A90" w:rsidRPr="00D41C15" w:rsidRDefault="000734A7" w:rsidP="003427D1">
    <w:pPr>
      <w:pStyle w:val="Nagwek"/>
      <w:jc w:val="right"/>
      <w:rPr>
        <w:lang w:val="pl-PL"/>
      </w:rPr>
    </w:pPr>
    <w:r>
      <w:rPr>
        <w:rFonts w:ascii="Century Gothic" w:hAnsi="Century Gothic"/>
        <w:b/>
        <w:sz w:val="20"/>
        <w:szCs w:val="20"/>
        <w:lang w:val="pl-PL"/>
      </w:rPr>
      <w:t>Załącznik nr 2b</w:t>
    </w:r>
    <w:r w:rsidR="00002A90" w:rsidRPr="00EF59B7">
      <w:rPr>
        <w:rFonts w:ascii="Century Gothic" w:hAnsi="Century Gothic"/>
        <w:b/>
        <w:sz w:val="20"/>
        <w:szCs w:val="20"/>
        <w:lang w:val="pl-PL"/>
      </w:rPr>
      <w:t xml:space="preserve"> </w:t>
    </w:r>
    <w:r w:rsidR="00145D70">
      <w:rPr>
        <w:rFonts w:ascii="Century Gothic" w:hAnsi="Century Gothic"/>
        <w:b/>
        <w:sz w:val="20"/>
        <w:szCs w:val="20"/>
        <w:lang w:val="pl-PL"/>
      </w:rPr>
      <w:t>do Wniosku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F557E"/>
    <w:multiLevelType w:val="hybridMultilevel"/>
    <w:tmpl w:val="E2FC9114"/>
    <w:lvl w:ilvl="0" w:tplc="1A0464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85BBC"/>
    <w:multiLevelType w:val="hybridMultilevel"/>
    <w:tmpl w:val="3326841C"/>
    <w:lvl w:ilvl="0" w:tplc="39F49376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 w:tplc="84542024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Century Gothic" w:hAnsi="Century Gothic" w:cs="Century Gothic" w:hint="default"/>
        <w:b w:val="0"/>
        <w:bCs w:val="0"/>
        <w:i w:val="0"/>
        <w:iCs w:val="0"/>
        <w:color w:val="000000"/>
        <w:sz w:val="20"/>
        <w:szCs w:val="20"/>
      </w:rPr>
    </w:lvl>
    <w:lvl w:ilvl="2" w:tplc="BE5E8EDA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3" w:tplc="7932E300">
      <w:start w:val="1"/>
      <w:numFmt w:val="bullet"/>
      <w:lvlText w:val=""/>
      <w:lvlJc w:val="left"/>
      <w:pPr>
        <w:tabs>
          <w:tab w:val="num" w:pos="714"/>
        </w:tabs>
        <w:ind w:left="714" w:hanging="357"/>
      </w:pPr>
      <w:rPr>
        <w:rFonts w:ascii="Symbol" w:hAnsi="Symbol" w:cs="Symbol" w:hint="default"/>
        <w:b/>
        <w:bCs/>
        <w:i w:val="0"/>
        <w:iCs w:val="0"/>
        <w:color w:val="auto"/>
        <w:sz w:val="22"/>
        <w:szCs w:val="22"/>
      </w:rPr>
    </w:lvl>
    <w:lvl w:ilvl="4" w:tplc="324AA598">
      <w:start w:val="15"/>
      <w:numFmt w:val="decimal"/>
      <w:lvlText w:val="%5."/>
      <w:lvlJc w:val="left"/>
      <w:pPr>
        <w:tabs>
          <w:tab w:val="num" w:pos="357"/>
        </w:tabs>
        <w:ind w:left="357" w:hanging="357"/>
      </w:pPr>
      <w:rPr>
        <w:rFonts w:ascii="Century Gothic" w:hAnsi="Century Gothic" w:cs="Century Gothic" w:hint="default"/>
        <w:b w:val="0"/>
        <w:bCs w:val="0"/>
        <w:i w:val="0"/>
        <w:iCs w:val="0"/>
        <w:sz w:val="20"/>
        <w:szCs w:val="20"/>
      </w:rPr>
    </w:lvl>
    <w:lvl w:ilvl="5" w:tplc="C06EE828">
      <w:start w:val="3"/>
      <w:numFmt w:val="decimal"/>
      <w:lvlText w:val="%6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2"/>
        <w:szCs w:val="22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912061"/>
    <w:multiLevelType w:val="multilevel"/>
    <w:tmpl w:val="B1546666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B9A795E"/>
    <w:multiLevelType w:val="multilevel"/>
    <w:tmpl w:val="B1546666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2545F2D"/>
    <w:multiLevelType w:val="multilevel"/>
    <w:tmpl w:val="8EF26FEE"/>
    <w:lvl w:ilvl="0">
      <w:start w:val="1"/>
      <w:numFmt w:val="decimal"/>
      <w:pStyle w:val="SIWZn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hint="default"/>
      </w:rPr>
    </w:lvl>
    <w:lvl w:ilvl="3">
      <w:start w:val="1"/>
      <w:numFmt w:val="decimal"/>
      <w:lvlText w:val="12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752B41B3"/>
    <w:multiLevelType w:val="multilevel"/>
    <w:tmpl w:val="753A93C0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bullet"/>
      <w:lvlText w:val=""/>
      <w:lvlJc w:val="left"/>
      <w:pPr>
        <w:ind w:left="114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8D60DC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B0429CE"/>
    <w:multiLevelType w:val="multilevel"/>
    <w:tmpl w:val="B6E0408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DDE"/>
    <w:rsid w:val="0000076D"/>
    <w:rsid w:val="000024B7"/>
    <w:rsid w:val="00002A90"/>
    <w:rsid w:val="00002D5F"/>
    <w:rsid w:val="00023799"/>
    <w:rsid w:val="00030F35"/>
    <w:rsid w:val="0003264A"/>
    <w:rsid w:val="00037392"/>
    <w:rsid w:val="00044C38"/>
    <w:rsid w:val="00046887"/>
    <w:rsid w:val="000476F5"/>
    <w:rsid w:val="00047BE3"/>
    <w:rsid w:val="00050A53"/>
    <w:rsid w:val="00052C54"/>
    <w:rsid w:val="00062D4B"/>
    <w:rsid w:val="00065534"/>
    <w:rsid w:val="00071491"/>
    <w:rsid w:val="00072E7B"/>
    <w:rsid w:val="000734A7"/>
    <w:rsid w:val="000800D6"/>
    <w:rsid w:val="000801C2"/>
    <w:rsid w:val="000833FE"/>
    <w:rsid w:val="0008509B"/>
    <w:rsid w:val="0008551C"/>
    <w:rsid w:val="00090E7C"/>
    <w:rsid w:val="00091739"/>
    <w:rsid w:val="000925DE"/>
    <w:rsid w:val="00092D91"/>
    <w:rsid w:val="00094F68"/>
    <w:rsid w:val="00097B5B"/>
    <w:rsid w:val="000A0273"/>
    <w:rsid w:val="000A2B54"/>
    <w:rsid w:val="000A32DB"/>
    <w:rsid w:val="000A4AB6"/>
    <w:rsid w:val="000B1469"/>
    <w:rsid w:val="000B613D"/>
    <w:rsid w:val="000C1F3C"/>
    <w:rsid w:val="000C3CB5"/>
    <w:rsid w:val="000D033F"/>
    <w:rsid w:val="000D0FCB"/>
    <w:rsid w:val="000E2837"/>
    <w:rsid w:val="000E37B2"/>
    <w:rsid w:val="000F0AA5"/>
    <w:rsid w:val="000F2C87"/>
    <w:rsid w:val="000F6F18"/>
    <w:rsid w:val="000F7CCC"/>
    <w:rsid w:val="001012E0"/>
    <w:rsid w:val="00104DF4"/>
    <w:rsid w:val="001063B1"/>
    <w:rsid w:val="0012401C"/>
    <w:rsid w:val="001253A3"/>
    <w:rsid w:val="00125ED5"/>
    <w:rsid w:val="001304CA"/>
    <w:rsid w:val="00132DCD"/>
    <w:rsid w:val="00137494"/>
    <w:rsid w:val="001377D3"/>
    <w:rsid w:val="00145D70"/>
    <w:rsid w:val="00152012"/>
    <w:rsid w:val="00154B20"/>
    <w:rsid w:val="0015670A"/>
    <w:rsid w:val="00157922"/>
    <w:rsid w:val="00160B37"/>
    <w:rsid w:val="00161D80"/>
    <w:rsid w:val="00165166"/>
    <w:rsid w:val="00165E2F"/>
    <w:rsid w:val="00166A0A"/>
    <w:rsid w:val="00173609"/>
    <w:rsid w:val="001743A0"/>
    <w:rsid w:val="00175416"/>
    <w:rsid w:val="00177639"/>
    <w:rsid w:val="00183CDB"/>
    <w:rsid w:val="00184997"/>
    <w:rsid w:val="001862F5"/>
    <w:rsid w:val="00191B1B"/>
    <w:rsid w:val="0019302B"/>
    <w:rsid w:val="001966A6"/>
    <w:rsid w:val="001A55CF"/>
    <w:rsid w:val="001B1D54"/>
    <w:rsid w:val="001B3B51"/>
    <w:rsid w:val="001B7FB7"/>
    <w:rsid w:val="001C1A2C"/>
    <w:rsid w:val="001D11CD"/>
    <w:rsid w:val="001D1920"/>
    <w:rsid w:val="001E5441"/>
    <w:rsid w:val="001F00FB"/>
    <w:rsid w:val="00202C7D"/>
    <w:rsid w:val="00202CD1"/>
    <w:rsid w:val="0020345C"/>
    <w:rsid w:val="00203E03"/>
    <w:rsid w:val="00204945"/>
    <w:rsid w:val="00205CE0"/>
    <w:rsid w:val="00206853"/>
    <w:rsid w:val="00210331"/>
    <w:rsid w:val="00210DB4"/>
    <w:rsid w:val="002136C2"/>
    <w:rsid w:val="002234BD"/>
    <w:rsid w:val="0022465E"/>
    <w:rsid w:val="00232143"/>
    <w:rsid w:val="00233087"/>
    <w:rsid w:val="00234ECF"/>
    <w:rsid w:val="00237D2C"/>
    <w:rsid w:val="00237DA1"/>
    <w:rsid w:val="00237DE5"/>
    <w:rsid w:val="002427C2"/>
    <w:rsid w:val="00243FCC"/>
    <w:rsid w:val="00245F7A"/>
    <w:rsid w:val="00250023"/>
    <w:rsid w:val="002508B8"/>
    <w:rsid w:val="002545BF"/>
    <w:rsid w:val="00255B35"/>
    <w:rsid w:val="00263790"/>
    <w:rsid w:val="002656AD"/>
    <w:rsid w:val="00267208"/>
    <w:rsid w:val="002720FC"/>
    <w:rsid w:val="0028511A"/>
    <w:rsid w:val="00285F5D"/>
    <w:rsid w:val="00287271"/>
    <w:rsid w:val="00290984"/>
    <w:rsid w:val="00291C4F"/>
    <w:rsid w:val="00293E06"/>
    <w:rsid w:val="00294CCF"/>
    <w:rsid w:val="002A1084"/>
    <w:rsid w:val="002A75F4"/>
    <w:rsid w:val="002B1C26"/>
    <w:rsid w:val="002B680B"/>
    <w:rsid w:val="002C0831"/>
    <w:rsid w:val="002C4E82"/>
    <w:rsid w:val="002C66BC"/>
    <w:rsid w:val="002C791D"/>
    <w:rsid w:val="002D33E6"/>
    <w:rsid w:val="002D4384"/>
    <w:rsid w:val="002E5919"/>
    <w:rsid w:val="002F3778"/>
    <w:rsid w:val="002F3D31"/>
    <w:rsid w:val="002F58FF"/>
    <w:rsid w:val="00300FB2"/>
    <w:rsid w:val="003023DB"/>
    <w:rsid w:val="00303199"/>
    <w:rsid w:val="00303213"/>
    <w:rsid w:val="003036D5"/>
    <w:rsid w:val="00306523"/>
    <w:rsid w:val="003111A5"/>
    <w:rsid w:val="003116B8"/>
    <w:rsid w:val="00313BD8"/>
    <w:rsid w:val="00320FB8"/>
    <w:rsid w:val="00322307"/>
    <w:rsid w:val="00333FD4"/>
    <w:rsid w:val="00336C6D"/>
    <w:rsid w:val="00336CBE"/>
    <w:rsid w:val="00336E02"/>
    <w:rsid w:val="00337D68"/>
    <w:rsid w:val="003427D1"/>
    <w:rsid w:val="00347B83"/>
    <w:rsid w:val="00351BC1"/>
    <w:rsid w:val="00351C63"/>
    <w:rsid w:val="00354F99"/>
    <w:rsid w:val="00355884"/>
    <w:rsid w:val="00362593"/>
    <w:rsid w:val="00362924"/>
    <w:rsid w:val="00380050"/>
    <w:rsid w:val="003842CE"/>
    <w:rsid w:val="00385593"/>
    <w:rsid w:val="0038751D"/>
    <w:rsid w:val="00395FEF"/>
    <w:rsid w:val="003A0C17"/>
    <w:rsid w:val="003A2BB5"/>
    <w:rsid w:val="003A2D38"/>
    <w:rsid w:val="003A6C66"/>
    <w:rsid w:val="003A7D74"/>
    <w:rsid w:val="003A7EDD"/>
    <w:rsid w:val="003B3D56"/>
    <w:rsid w:val="003C253B"/>
    <w:rsid w:val="003D0010"/>
    <w:rsid w:val="003D1FED"/>
    <w:rsid w:val="003E05C3"/>
    <w:rsid w:val="003E2428"/>
    <w:rsid w:val="003E3985"/>
    <w:rsid w:val="003E3EDD"/>
    <w:rsid w:val="003E5596"/>
    <w:rsid w:val="003F1C70"/>
    <w:rsid w:val="00401258"/>
    <w:rsid w:val="00401D82"/>
    <w:rsid w:val="0040270C"/>
    <w:rsid w:val="0040547D"/>
    <w:rsid w:val="00405F93"/>
    <w:rsid w:val="004118EC"/>
    <w:rsid w:val="0041536E"/>
    <w:rsid w:val="00415E9F"/>
    <w:rsid w:val="00417298"/>
    <w:rsid w:val="00417933"/>
    <w:rsid w:val="004213C2"/>
    <w:rsid w:val="004225DD"/>
    <w:rsid w:val="00423B6A"/>
    <w:rsid w:val="00425E7E"/>
    <w:rsid w:val="00426200"/>
    <w:rsid w:val="0043375C"/>
    <w:rsid w:val="00433A97"/>
    <w:rsid w:val="004377C9"/>
    <w:rsid w:val="0044058C"/>
    <w:rsid w:val="004406F3"/>
    <w:rsid w:val="004424C2"/>
    <w:rsid w:val="00443EBB"/>
    <w:rsid w:val="00444537"/>
    <w:rsid w:val="00445248"/>
    <w:rsid w:val="004518A9"/>
    <w:rsid w:val="00453CCA"/>
    <w:rsid w:val="00455834"/>
    <w:rsid w:val="00456859"/>
    <w:rsid w:val="00463445"/>
    <w:rsid w:val="00470FE2"/>
    <w:rsid w:val="00471477"/>
    <w:rsid w:val="00472FCF"/>
    <w:rsid w:val="004739EB"/>
    <w:rsid w:val="00473EBC"/>
    <w:rsid w:val="004824CA"/>
    <w:rsid w:val="00482A91"/>
    <w:rsid w:val="004841CA"/>
    <w:rsid w:val="004920C5"/>
    <w:rsid w:val="00494A8A"/>
    <w:rsid w:val="00497529"/>
    <w:rsid w:val="00497640"/>
    <w:rsid w:val="004B17F6"/>
    <w:rsid w:val="004B2991"/>
    <w:rsid w:val="004B6624"/>
    <w:rsid w:val="004C06DC"/>
    <w:rsid w:val="004C0BFA"/>
    <w:rsid w:val="004C1E55"/>
    <w:rsid w:val="004C2BE0"/>
    <w:rsid w:val="004C38D9"/>
    <w:rsid w:val="004C4406"/>
    <w:rsid w:val="004C57C6"/>
    <w:rsid w:val="004C61C0"/>
    <w:rsid w:val="004C6533"/>
    <w:rsid w:val="004D1A19"/>
    <w:rsid w:val="004E0809"/>
    <w:rsid w:val="004E1319"/>
    <w:rsid w:val="004E3657"/>
    <w:rsid w:val="004E3895"/>
    <w:rsid w:val="004F1A0A"/>
    <w:rsid w:val="004F5715"/>
    <w:rsid w:val="004F5AA5"/>
    <w:rsid w:val="00500212"/>
    <w:rsid w:val="00501F6D"/>
    <w:rsid w:val="00503F5D"/>
    <w:rsid w:val="0050448D"/>
    <w:rsid w:val="005048E8"/>
    <w:rsid w:val="0051011C"/>
    <w:rsid w:val="00511EF5"/>
    <w:rsid w:val="00513036"/>
    <w:rsid w:val="00522170"/>
    <w:rsid w:val="005228A3"/>
    <w:rsid w:val="005231E9"/>
    <w:rsid w:val="00524040"/>
    <w:rsid w:val="0052679B"/>
    <w:rsid w:val="00536384"/>
    <w:rsid w:val="00537024"/>
    <w:rsid w:val="00542EDD"/>
    <w:rsid w:val="00545659"/>
    <w:rsid w:val="00545770"/>
    <w:rsid w:val="00561B5A"/>
    <w:rsid w:val="00563059"/>
    <w:rsid w:val="0056476F"/>
    <w:rsid w:val="00565A37"/>
    <w:rsid w:val="0057190A"/>
    <w:rsid w:val="00571B09"/>
    <w:rsid w:val="00592138"/>
    <w:rsid w:val="005943E5"/>
    <w:rsid w:val="00595C9F"/>
    <w:rsid w:val="00596388"/>
    <w:rsid w:val="005A0BC3"/>
    <w:rsid w:val="005A227A"/>
    <w:rsid w:val="005A2DA5"/>
    <w:rsid w:val="005A4A3F"/>
    <w:rsid w:val="005A6733"/>
    <w:rsid w:val="005B3FC1"/>
    <w:rsid w:val="005B7786"/>
    <w:rsid w:val="005C0C7E"/>
    <w:rsid w:val="005C2FB0"/>
    <w:rsid w:val="005C4E94"/>
    <w:rsid w:val="005C4F0C"/>
    <w:rsid w:val="005C66C5"/>
    <w:rsid w:val="005C6AA4"/>
    <w:rsid w:val="005D3915"/>
    <w:rsid w:val="005D43AB"/>
    <w:rsid w:val="005D468C"/>
    <w:rsid w:val="005D550E"/>
    <w:rsid w:val="005D5951"/>
    <w:rsid w:val="005E4C80"/>
    <w:rsid w:val="005E5A5D"/>
    <w:rsid w:val="005E6D05"/>
    <w:rsid w:val="005E7D69"/>
    <w:rsid w:val="005F09B3"/>
    <w:rsid w:val="005F0CA4"/>
    <w:rsid w:val="005F4B68"/>
    <w:rsid w:val="005F6B64"/>
    <w:rsid w:val="005F7E1F"/>
    <w:rsid w:val="006025D4"/>
    <w:rsid w:val="00603D2A"/>
    <w:rsid w:val="00607B91"/>
    <w:rsid w:val="00610539"/>
    <w:rsid w:val="00611FF2"/>
    <w:rsid w:val="00613DE1"/>
    <w:rsid w:val="00614CA6"/>
    <w:rsid w:val="00620EF5"/>
    <w:rsid w:val="006307D9"/>
    <w:rsid w:val="00630882"/>
    <w:rsid w:val="0063437C"/>
    <w:rsid w:val="00637A86"/>
    <w:rsid w:val="00643146"/>
    <w:rsid w:val="00644327"/>
    <w:rsid w:val="006505C1"/>
    <w:rsid w:val="00651261"/>
    <w:rsid w:val="00652C6F"/>
    <w:rsid w:val="00654DDE"/>
    <w:rsid w:val="00657BC1"/>
    <w:rsid w:val="006642B6"/>
    <w:rsid w:val="00677904"/>
    <w:rsid w:val="00682C92"/>
    <w:rsid w:val="00686CB1"/>
    <w:rsid w:val="00686D7A"/>
    <w:rsid w:val="006870CF"/>
    <w:rsid w:val="0069197D"/>
    <w:rsid w:val="0069239B"/>
    <w:rsid w:val="00693729"/>
    <w:rsid w:val="00694737"/>
    <w:rsid w:val="006A4477"/>
    <w:rsid w:val="006C3575"/>
    <w:rsid w:val="006C579E"/>
    <w:rsid w:val="006D7121"/>
    <w:rsid w:val="006E304D"/>
    <w:rsid w:val="006E31B2"/>
    <w:rsid w:val="006E3D60"/>
    <w:rsid w:val="006E4F40"/>
    <w:rsid w:val="006F5D3B"/>
    <w:rsid w:val="006F6D54"/>
    <w:rsid w:val="006F7E99"/>
    <w:rsid w:val="007104E2"/>
    <w:rsid w:val="00714E19"/>
    <w:rsid w:val="00715657"/>
    <w:rsid w:val="0071665B"/>
    <w:rsid w:val="00722B03"/>
    <w:rsid w:val="00727712"/>
    <w:rsid w:val="00727910"/>
    <w:rsid w:val="00727E21"/>
    <w:rsid w:val="007317AD"/>
    <w:rsid w:val="007318C6"/>
    <w:rsid w:val="00733BA7"/>
    <w:rsid w:val="00735289"/>
    <w:rsid w:val="0074121D"/>
    <w:rsid w:val="007472DD"/>
    <w:rsid w:val="00754A89"/>
    <w:rsid w:val="00756F9A"/>
    <w:rsid w:val="007632FE"/>
    <w:rsid w:val="00763348"/>
    <w:rsid w:val="0076502D"/>
    <w:rsid w:val="007657D7"/>
    <w:rsid w:val="007673CE"/>
    <w:rsid w:val="0076785C"/>
    <w:rsid w:val="00774E56"/>
    <w:rsid w:val="007779AA"/>
    <w:rsid w:val="00780277"/>
    <w:rsid w:val="00780D61"/>
    <w:rsid w:val="007811A3"/>
    <w:rsid w:val="00783BBA"/>
    <w:rsid w:val="00784A18"/>
    <w:rsid w:val="00786ECC"/>
    <w:rsid w:val="00790C9A"/>
    <w:rsid w:val="00793D21"/>
    <w:rsid w:val="00793DC0"/>
    <w:rsid w:val="007A20F0"/>
    <w:rsid w:val="007B04F4"/>
    <w:rsid w:val="007B3590"/>
    <w:rsid w:val="007C5958"/>
    <w:rsid w:val="007C77F3"/>
    <w:rsid w:val="007D5724"/>
    <w:rsid w:val="007D58AB"/>
    <w:rsid w:val="007E0947"/>
    <w:rsid w:val="007E494A"/>
    <w:rsid w:val="007E5F26"/>
    <w:rsid w:val="007F08AE"/>
    <w:rsid w:val="00802048"/>
    <w:rsid w:val="00812C55"/>
    <w:rsid w:val="00815659"/>
    <w:rsid w:val="00815EB0"/>
    <w:rsid w:val="0081600C"/>
    <w:rsid w:val="00816D39"/>
    <w:rsid w:val="008236A3"/>
    <w:rsid w:val="00823D97"/>
    <w:rsid w:val="00824D41"/>
    <w:rsid w:val="00826148"/>
    <w:rsid w:val="00834E1C"/>
    <w:rsid w:val="008415C1"/>
    <w:rsid w:val="00846304"/>
    <w:rsid w:val="008508D5"/>
    <w:rsid w:val="00855192"/>
    <w:rsid w:val="00863FB1"/>
    <w:rsid w:val="00872415"/>
    <w:rsid w:val="00873D9A"/>
    <w:rsid w:val="00877AB2"/>
    <w:rsid w:val="008817A7"/>
    <w:rsid w:val="00882C53"/>
    <w:rsid w:val="00883910"/>
    <w:rsid w:val="00885441"/>
    <w:rsid w:val="0089618C"/>
    <w:rsid w:val="008B0AB7"/>
    <w:rsid w:val="008B2CA7"/>
    <w:rsid w:val="008B3B85"/>
    <w:rsid w:val="008B3DDE"/>
    <w:rsid w:val="008B4123"/>
    <w:rsid w:val="008C160F"/>
    <w:rsid w:val="008C1E2C"/>
    <w:rsid w:val="008C35DD"/>
    <w:rsid w:val="008C5E81"/>
    <w:rsid w:val="008E0D8F"/>
    <w:rsid w:val="008E412C"/>
    <w:rsid w:val="008E7AF1"/>
    <w:rsid w:val="008F0798"/>
    <w:rsid w:val="008F0A19"/>
    <w:rsid w:val="008F0D09"/>
    <w:rsid w:val="008F1776"/>
    <w:rsid w:val="008F17E1"/>
    <w:rsid w:val="008F483D"/>
    <w:rsid w:val="008F6999"/>
    <w:rsid w:val="00900BC3"/>
    <w:rsid w:val="00901646"/>
    <w:rsid w:val="00902274"/>
    <w:rsid w:val="0090407A"/>
    <w:rsid w:val="00906A2E"/>
    <w:rsid w:val="00915C81"/>
    <w:rsid w:val="00915DBD"/>
    <w:rsid w:val="00915F20"/>
    <w:rsid w:val="009240F9"/>
    <w:rsid w:val="00925398"/>
    <w:rsid w:val="00926570"/>
    <w:rsid w:val="00932C81"/>
    <w:rsid w:val="009375A6"/>
    <w:rsid w:val="009405A6"/>
    <w:rsid w:val="00944648"/>
    <w:rsid w:val="009621D9"/>
    <w:rsid w:val="009644C5"/>
    <w:rsid w:val="009705A4"/>
    <w:rsid w:val="009736BE"/>
    <w:rsid w:val="009775E0"/>
    <w:rsid w:val="0098318A"/>
    <w:rsid w:val="00983E74"/>
    <w:rsid w:val="00991913"/>
    <w:rsid w:val="00992BB0"/>
    <w:rsid w:val="009978D5"/>
    <w:rsid w:val="009A1111"/>
    <w:rsid w:val="009A35FA"/>
    <w:rsid w:val="009A4388"/>
    <w:rsid w:val="009B1554"/>
    <w:rsid w:val="009B5C92"/>
    <w:rsid w:val="009B6A07"/>
    <w:rsid w:val="009B6EB0"/>
    <w:rsid w:val="009B7ECA"/>
    <w:rsid w:val="009C256F"/>
    <w:rsid w:val="009C4783"/>
    <w:rsid w:val="009C4DEE"/>
    <w:rsid w:val="009C55EC"/>
    <w:rsid w:val="009C619F"/>
    <w:rsid w:val="009C718B"/>
    <w:rsid w:val="009E009F"/>
    <w:rsid w:val="009E253A"/>
    <w:rsid w:val="009E3CFE"/>
    <w:rsid w:val="009E58EC"/>
    <w:rsid w:val="009E7C3F"/>
    <w:rsid w:val="009F1FAD"/>
    <w:rsid w:val="009F7212"/>
    <w:rsid w:val="009F76CB"/>
    <w:rsid w:val="00A00915"/>
    <w:rsid w:val="00A04A63"/>
    <w:rsid w:val="00A05355"/>
    <w:rsid w:val="00A10702"/>
    <w:rsid w:val="00A14437"/>
    <w:rsid w:val="00A155D6"/>
    <w:rsid w:val="00A15A0D"/>
    <w:rsid w:val="00A162CB"/>
    <w:rsid w:val="00A22068"/>
    <w:rsid w:val="00A24615"/>
    <w:rsid w:val="00A25348"/>
    <w:rsid w:val="00A31C5E"/>
    <w:rsid w:val="00A33A04"/>
    <w:rsid w:val="00A36599"/>
    <w:rsid w:val="00A405BD"/>
    <w:rsid w:val="00A408F1"/>
    <w:rsid w:val="00A44E28"/>
    <w:rsid w:val="00A4701F"/>
    <w:rsid w:val="00A50365"/>
    <w:rsid w:val="00A5528B"/>
    <w:rsid w:val="00A641EC"/>
    <w:rsid w:val="00A66027"/>
    <w:rsid w:val="00A67CC1"/>
    <w:rsid w:val="00A73920"/>
    <w:rsid w:val="00A74866"/>
    <w:rsid w:val="00A83473"/>
    <w:rsid w:val="00A839FC"/>
    <w:rsid w:val="00A859BC"/>
    <w:rsid w:val="00A87503"/>
    <w:rsid w:val="00A87660"/>
    <w:rsid w:val="00A9232A"/>
    <w:rsid w:val="00A92754"/>
    <w:rsid w:val="00A9637F"/>
    <w:rsid w:val="00A969CF"/>
    <w:rsid w:val="00AA04D5"/>
    <w:rsid w:val="00AA52C3"/>
    <w:rsid w:val="00AA5A12"/>
    <w:rsid w:val="00AA612F"/>
    <w:rsid w:val="00AA7A87"/>
    <w:rsid w:val="00AB07D4"/>
    <w:rsid w:val="00AB08A2"/>
    <w:rsid w:val="00AB14BD"/>
    <w:rsid w:val="00AB7635"/>
    <w:rsid w:val="00AC0616"/>
    <w:rsid w:val="00AC58FB"/>
    <w:rsid w:val="00AD5AC6"/>
    <w:rsid w:val="00AD77CF"/>
    <w:rsid w:val="00AE1E4D"/>
    <w:rsid w:val="00AE611A"/>
    <w:rsid w:val="00AE6BF7"/>
    <w:rsid w:val="00AF716D"/>
    <w:rsid w:val="00B05DDF"/>
    <w:rsid w:val="00B06897"/>
    <w:rsid w:val="00B06AD9"/>
    <w:rsid w:val="00B07728"/>
    <w:rsid w:val="00B11B2E"/>
    <w:rsid w:val="00B12AC8"/>
    <w:rsid w:val="00B12B47"/>
    <w:rsid w:val="00B14099"/>
    <w:rsid w:val="00B14285"/>
    <w:rsid w:val="00B169C2"/>
    <w:rsid w:val="00B2142C"/>
    <w:rsid w:val="00B24BF6"/>
    <w:rsid w:val="00B27226"/>
    <w:rsid w:val="00B27812"/>
    <w:rsid w:val="00B36210"/>
    <w:rsid w:val="00B40C86"/>
    <w:rsid w:val="00B41230"/>
    <w:rsid w:val="00B4168D"/>
    <w:rsid w:val="00B425C9"/>
    <w:rsid w:val="00B429CD"/>
    <w:rsid w:val="00B431FC"/>
    <w:rsid w:val="00B4351A"/>
    <w:rsid w:val="00B51F3F"/>
    <w:rsid w:val="00B53CA4"/>
    <w:rsid w:val="00B60057"/>
    <w:rsid w:val="00B65537"/>
    <w:rsid w:val="00B679C1"/>
    <w:rsid w:val="00B70232"/>
    <w:rsid w:val="00B71E4F"/>
    <w:rsid w:val="00B746CE"/>
    <w:rsid w:val="00B75682"/>
    <w:rsid w:val="00B817E7"/>
    <w:rsid w:val="00B841F0"/>
    <w:rsid w:val="00B84DE7"/>
    <w:rsid w:val="00B90605"/>
    <w:rsid w:val="00B90772"/>
    <w:rsid w:val="00B91CCF"/>
    <w:rsid w:val="00B9788D"/>
    <w:rsid w:val="00BA34B9"/>
    <w:rsid w:val="00BA46AA"/>
    <w:rsid w:val="00BB13CD"/>
    <w:rsid w:val="00BB2F6D"/>
    <w:rsid w:val="00BB771D"/>
    <w:rsid w:val="00BB7F0F"/>
    <w:rsid w:val="00BC4869"/>
    <w:rsid w:val="00BD24B8"/>
    <w:rsid w:val="00BD35EB"/>
    <w:rsid w:val="00BD35F1"/>
    <w:rsid w:val="00BD6BBD"/>
    <w:rsid w:val="00BE0120"/>
    <w:rsid w:val="00BE03D4"/>
    <w:rsid w:val="00BE26D8"/>
    <w:rsid w:val="00BF07F6"/>
    <w:rsid w:val="00BF1D46"/>
    <w:rsid w:val="00BF3D80"/>
    <w:rsid w:val="00BF79B5"/>
    <w:rsid w:val="00C00075"/>
    <w:rsid w:val="00C0059B"/>
    <w:rsid w:val="00C007C9"/>
    <w:rsid w:val="00C022E1"/>
    <w:rsid w:val="00C04D90"/>
    <w:rsid w:val="00C06AD9"/>
    <w:rsid w:val="00C071F2"/>
    <w:rsid w:val="00C114EC"/>
    <w:rsid w:val="00C15ABB"/>
    <w:rsid w:val="00C16599"/>
    <w:rsid w:val="00C17E33"/>
    <w:rsid w:val="00C20CA4"/>
    <w:rsid w:val="00C31255"/>
    <w:rsid w:val="00C36D56"/>
    <w:rsid w:val="00C37F97"/>
    <w:rsid w:val="00C44D02"/>
    <w:rsid w:val="00C452C5"/>
    <w:rsid w:val="00C46F56"/>
    <w:rsid w:val="00C4792F"/>
    <w:rsid w:val="00C5228E"/>
    <w:rsid w:val="00C52D1D"/>
    <w:rsid w:val="00C65837"/>
    <w:rsid w:val="00C65DCA"/>
    <w:rsid w:val="00C677D7"/>
    <w:rsid w:val="00C81E3E"/>
    <w:rsid w:val="00C8491A"/>
    <w:rsid w:val="00C92EB6"/>
    <w:rsid w:val="00C97F9D"/>
    <w:rsid w:val="00CA11E1"/>
    <w:rsid w:val="00CA30C6"/>
    <w:rsid w:val="00CA6B62"/>
    <w:rsid w:val="00CA7813"/>
    <w:rsid w:val="00CB559B"/>
    <w:rsid w:val="00CB6C74"/>
    <w:rsid w:val="00CC222D"/>
    <w:rsid w:val="00CC2D87"/>
    <w:rsid w:val="00CC35A6"/>
    <w:rsid w:val="00CC4D07"/>
    <w:rsid w:val="00CD0890"/>
    <w:rsid w:val="00CE794D"/>
    <w:rsid w:val="00CF3C63"/>
    <w:rsid w:val="00CF6453"/>
    <w:rsid w:val="00D00584"/>
    <w:rsid w:val="00D00E5D"/>
    <w:rsid w:val="00D02943"/>
    <w:rsid w:val="00D02EBB"/>
    <w:rsid w:val="00D037A8"/>
    <w:rsid w:val="00D134AA"/>
    <w:rsid w:val="00D13F17"/>
    <w:rsid w:val="00D15D79"/>
    <w:rsid w:val="00D213F6"/>
    <w:rsid w:val="00D21783"/>
    <w:rsid w:val="00D2180A"/>
    <w:rsid w:val="00D23BEC"/>
    <w:rsid w:val="00D23D33"/>
    <w:rsid w:val="00D25CBD"/>
    <w:rsid w:val="00D27537"/>
    <w:rsid w:val="00D314B5"/>
    <w:rsid w:val="00D377F4"/>
    <w:rsid w:val="00D37D63"/>
    <w:rsid w:val="00D41C15"/>
    <w:rsid w:val="00D41D92"/>
    <w:rsid w:val="00D43F33"/>
    <w:rsid w:val="00D44293"/>
    <w:rsid w:val="00D51A3B"/>
    <w:rsid w:val="00D51AD0"/>
    <w:rsid w:val="00D540FA"/>
    <w:rsid w:val="00D55249"/>
    <w:rsid w:val="00D57315"/>
    <w:rsid w:val="00D618DC"/>
    <w:rsid w:val="00D6372F"/>
    <w:rsid w:val="00D6769F"/>
    <w:rsid w:val="00D71BC3"/>
    <w:rsid w:val="00D72D2B"/>
    <w:rsid w:val="00D76E62"/>
    <w:rsid w:val="00D80B03"/>
    <w:rsid w:val="00D80E60"/>
    <w:rsid w:val="00D9092A"/>
    <w:rsid w:val="00D94E24"/>
    <w:rsid w:val="00D955FB"/>
    <w:rsid w:val="00D95A8A"/>
    <w:rsid w:val="00D976AE"/>
    <w:rsid w:val="00DA1CDA"/>
    <w:rsid w:val="00DA2798"/>
    <w:rsid w:val="00DA4B76"/>
    <w:rsid w:val="00DB3C82"/>
    <w:rsid w:val="00DD1589"/>
    <w:rsid w:val="00DD158E"/>
    <w:rsid w:val="00DD29C7"/>
    <w:rsid w:val="00DD4857"/>
    <w:rsid w:val="00DD553A"/>
    <w:rsid w:val="00DD6894"/>
    <w:rsid w:val="00DE11B6"/>
    <w:rsid w:val="00DE4E6E"/>
    <w:rsid w:val="00DE5F98"/>
    <w:rsid w:val="00DF0324"/>
    <w:rsid w:val="00DF0542"/>
    <w:rsid w:val="00DF0B34"/>
    <w:rsid w:val="00DF4B7A"/>
    <w:rsid w:val="00DF5AD9"/>
    <w:rsid w:val="00DF6667"/>
    <w:rsid w:val="00DF6E52"/>
    <w:rsid w:val="00E00D57"/>
    <w:rsid w:val="00E040E7"/>
    <w:rsid w:val="00E05438"/>
    <w:rsid w:val="00E0580C"/>
    <w:rsid w:val="00E11B4E"/>
    <w:rsid w:val="00E177B7"/>
    <w:rsid w:val="00E212F3"/>
    <w:rsid w:val="00E214FC"/>
    <w:rsid w:val="00E24B5E"/>
    <w:rsid w:val="00E27791"/>
    <w:rsid w:val="00E32157"/>
    <w:rsid w:val="00E33577"/>
    <w:rsid w:val="00E41777"/>
    <w:rsid w:val="00E41B65"/>
    <w:rsid w:val="00E43266"/>
    <w:rsid w:val="00E47CB8"/>
    <w:rsid w:val="00E51152"/>
    <w:rsid w:val="00E51885"/>
    <w:rsid w:val="00E60C33"/>
    <w:rsid w:val="00E62057"/>
    <w:rsid w:val="00E64D84"/>
    <w:rsid w:val="00E6619E"/>
    <w:rsid w:val="00E665BA"/>
    <w:rsid w:val="00E66DB6"/>
    <w:rsid w:val="00E74F81"/>
    <w:rsid w:val="00E765F2"/>
    <w:rsid w:val="00E77A18"/>
    <w:rsid w:val="00E8085E"/>
    <w:rsid w:val="00E81146"/>
    <w:rsid w:val="00E817D6"/>
    <w:rsid w:val="00E95E03"/>
    <w:rsid w:val="00EA4372"/>
    <w:rsid w:val="00EA536E"/>
    <w:rsid w:val="00EA56EA"/>
    <w:rsid w:val="00EB0DC0"/>
    <w:rsid w:val="00EB16EE"/>
    <w:rsid w:val="00ED003C"/>
    <w:rsid w:val="00ED2F8E"/>
    <w:rsid w:val="00EE38BD"/>
    <w:rsid w:val="00EF1744"/>
    <w:rsid w:val="00EF59B7"/>
    <w:rsid w:val="00EF77D5"/>
    <w:rsid w:val="00F03847"/>
    <w:rsid w:val="00F13E6A"/>
    <w:rsid w:val="00F16231"/>
    <w:rsid w:val="00F16B2A"/>
    <w:rsid w:val="00F20970"/>
    <w:rsid w:val="00F21787"/>
    <w:rsid w:val="00F335FE"/>
    <w:rsid w:val="00F371C0"/>
    <w:rsid w:val="00F40B3F"/>
    <w:rsid w:val="00F42157"/>
    <w:rsid w:val="00F452BF"/>
    <w:rsid w:val="00F46811"/>
    <w:rsid w:val="00F5118F"/>
    <w:rsid w:val="00F52B9F"/>
    <w:rsid w:val="00F5383E"/>
    <w:rsid w:val="00F5673B"/>
    <w:rsid w:val="00F60822"/>
    <w:rsid w:val="00F60D63"/>
    <w:rsid w:val="00F63189"/>
    <w:rsid w:val="00F70386"/>
    <w:rsid w:val="00F7397B"/>
    <w:rsid w:val="00F739FE"/>
    <w:rsid w:val="00F7521A"/>
    <w:rsid w:val="00F805B5"/>
    <w:rsid w:val="00F83F68"/>
    <w:rsid w:val="00F879DF"/>
    <w:rsid w:val="00FA081F"/>
    <w:rsid w:val="00FA0C68"/>
    <w:rsid w:val="00FA101F"/>
    <w:rsid w:val="00FA2C74"/>
    <w:rsid w:val="00FA2DC7"/>
    <w:rsid w:val="00FA6502"/>
    <w:rsid w:val="00FB1010"/>
    <w:rsid w:val="00FD02AC"/>
    <w:rsid w:val="00FD0447"/>
    <w:rsid w:val="00FD39AE"/>
    <w:rsid w:val="00FE26AA"/>
    <w:rsid w:val="00FE53CE"/>
    <w:rsid w:val="00FE6512"/>
    <w:rsid w:val="00FE6A38"/>
    <w:rsid w:val="00FE739C"/>
    <w:rsid w:val="00FF139D"/>
    <w:rsid w:val="00FF19FB"/>
    <w:rsid w:val="00FF3896"/>
    <w:rsid w:val="00FF5700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02280"/>
  <w15:docId w15:val="{B6865338-9D4D-44F2-9E4C-06F94510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5E4C80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4C80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4C80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4C80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E4C80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E4C80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E4C80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E4C80"/>
    <w:pPr>
      <w:spacing w:after="0"/>
      <w:outlineLvl w:val="6"/>
    </w:pPr>
    <w:rPr>
      <w:rFonts w:ascii="Cambria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E4C80"/>
    <w:pPr>
      <w:spacing w:after="0"/>
      <w:outlineLvl w:val="7"/>
    </w:pPr>
    <w:rPr>
      <w:rFonts w:ascii="Cambria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E4C80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4C80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E4C8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E4C80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5E4C80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5E4C80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basedOn w:val="Domylnaczcionkaakapitu"/>
    <w:link w:val="Nagwek6"/>
    <w:uiPriority w:val="9"/>
    <w:rsid w:val="005E4C80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basedOn w:val="Domylnaczcionkaakapitu"/>
    <w:link w:val="Nagwek7"/>
    <w:uiPriority w:val="9"/>
    <w:rsid w:val="005E4C80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5E4C80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E4C80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654D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4D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54D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4D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b"/>
    <w:basedOn w:val="Normalny"/>
    <w:link w:val="TekstpodstawowyZnak"/>
    <w:rsid w:val="00654DDE"/>
    <w:pPr>
      <w:spacing w:line="360" w:lineRule="atLeast"/>
      <w:jc w:val="both"/>
    </w:pPr>
    <w:rPr>
      <w:rFonts w:ascii="Arial PL" w:hAnsi="Arial PL"/>
      <w:szCs w:val="20"/>
    </w:rPr>
  </w:style>
  <w:style w:type="character" w:customStyle="1" w:styleId="TekstpodstawowyZnak">
    <w:name w:val="Tekst podstawowy Znak"/>
    <w:aliases w:val="b Znak"/>
    <w:basedOn w:val="Domylnaczcionkaakapitu"/>
    <w:link w:val="Tekstpodstawowy"/>
    <w:rsid w:val="00654DDE"/>
    <w:rPr>
      <w:rFonts w:ascii="Arial PL" w:eastAsia="Times New Roman" w:hAnsi="Arial PL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654DD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654DDE"/>
  </w:style>
  <w:style w:type="paragraph" w:customStyle="1" w:styleId="Znak1">
    <w:name w:val="Znak1"/>
    <w:basedOn w:val="Normalny"/>
    <w:rsid w:val="00D71BC3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tytul">
    <w:name w:val="tytul"/>
    <w:basedOn w:val="Normalny"/>
    <w:next w:val="Normalny"/>
    <w:semiHidden/>
    <w:rsid w:val="00DF0B34"/>
    <w:pPr>
      <w:spacing w:line="400" w:lineRule="exact"/>
      <w:jc w:val="center"/>
    </w:pPr>
    <w:rPr>
      <w:rFonts w:ascii="Arial" w:hAnsi="Arial"/>
      <w:sz w:val="32"/>
      <w:szCs w:val="20"/>
    </w:rPr>
  </w:style>
  <w:style w:type="paragraph" w:styleId="Tekstdymka">
    <w:name w:val="Balloon Text"/>
    <w:basedOn w:val="Normalny"/>
    <w:semiHidden/>
    <w:rsid w:val="00423B6A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727E21"/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C791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791D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E4C80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rsid w:val="00210DB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10DB4"/>
    <w:rPr>
      <w:rFonts w:ascii="Times New Roman" w:eastAsia="Times New Roman" w:hAnsi="Times New Roman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1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18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180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1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180A"/>
    <w:rPr>
      <w:rFonts w:ascii="Times New Roman" w:eastAsia="Times New Roman" w:hAnsi="Times New Roman"/>
      <w:b/>
      <w:bCs/>
    </w:rPr>
  </w:style>
  <w:style w:type="paragraph" w:customStyle="1" w:styleId="SIWZnr">
    <w:name w:val="SIWZ nr"/>
    <w:basedOn w:val="Normalny"/>
    <w:autoRedefine/>
    <w:rsid w:val="005E7D69"/>
    <w:pPr>
      <w:numPr>
        <w:numId w:val="1"/>
      </w:numPr>
      <w:tabs>
        <w:tab w:val="left" w:pos="-4678"/>
      </w:tabs>
      <w:spacing w:line="360" w:lineRule="auto"/>
      <w:jc w:val="both"/>
    </w:pPr>
    <w:rPr>
      <w:rFonts w:ascii="Century Gothic" w:hAnsi="Century Gothic"/>
    </w:rPr>
  </w:style>
  <w:style w:type="paragraph" w:styleId="Tytu">
    <w:name w:val="Title"/>
    <w:basedOn w:val="Normalny"/>
    <w:next w:val="Normalny"/>
    <w:link w:val="TytuZnak"/>
    <w:uiPriority w:val="10"/>
    <w:qFormat/>
    <w:rsid w:val="005E4C80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E4C80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4C80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E4C80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5E4C80"/>
    <w:rPr>
      <w:b/>
      <w:bCs/>
    </w:rPr>
  </w:style>
  <w:style w:type="character" w:styleId="Uwydatnienie">
    <w:name w:val="Emphasis"/>
    <w:uiPriority w:val="20"/>
    <w:qFormat/>
    <w:rsid w:val="005E4C8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5E4C8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E4C80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5E4C8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4C8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4C80"/>
    <w:rPr>
      <w:b/>
      <w:bCs/>
      <w:i/>
      <w:iCs/>
    </w:rPr>
  </w:style>
  <w:style w:type="character" w:styleId="Wyrnieniedelikatne">
    <w:name w:val="Subtle Emphasis"/>
    <w:uiPriority w:val="19"/>
    <w:qFormat/>
    <w:rsid w:val="005E4C80"/>
    <w:rPr>
      <w:i/>
      <w:iCs/>
    </w:rPr>
  </w:style>
  <w:style w:type="character" w:styleId="Wyrnienieintensywne">
    <w:name w:val="Intense Emphasis"/>
    <w:uiPriority w:val="21"/>
    <w:qFormat/>
    <w:rsid w:val="005E4C80"/>
    <w:rPr>
      <w:b/>
      <w:bCs/>
    </w:rPr>
  </w:style>
  <w:style w:type="character" w:styleId="Odwoaniedelikatne">
    <w:name w:val="Subtle Reference"/>
    <w:uiPriority w:val="31"/>
    <w:qFormat/>
    <w:rsid w:val="005E4C80"/>
    <w:rPr>
      <w:smallCaps/>
    </w:rPr>
  </w:style>
  <w:style w:type="character" w:styleId="Odwoanieintensywne">
    <w:name w:val="Intense Reference"/>
    <w:uiPriority w:val="32"/>
    <w:qFormat/>
    <w:rsid w:val="005E4C80"/>
    <w:rPr>
      <w:smallCaps/>
      <w:spacing w:val="5"/>
      <w:u w:val="single"/>
    </w:rPr>
  </w:style>
  <w:style w:type="character" w:styleId="Tytuksiki">
    <w:name w:val="Book Title"/>
    <w:uiPriority w:val="33"/>
    <w:qFormat/>
    <w:rsid w:val="005E4C8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E4C80"/>
    <w:pPr>
      <w:outlineLvl w:val="9"/>
    </w:pPr>
  </w:style>
  <w:style w:type="character" w:customStyle="1" w:styleId="CommentTextChar">
    <w:name w:val="Comment Text Char"/>
    <w:uiPriority w:val="99"/>
    <w:semiHidden/>
    <w:locked/>
    <w:rsid w:val="00B75682"/>
    <w:rPr>
      <w:sz w:val="20"/>
      <w:szCs w:val="20"/>
    </w:rPr>
  </w:style>
  <w:style w:type="character" w:customStyle="1" w:styleId="AkapitzlistZnak">
    <w:name w:val="Akapit z listą Znak"/>
    <w:link w:val="Akapitzlist"/>
    <w:uiPriority w:val="99"/>
    <w:locked/>
    <w:rsid w:val="00B75682"/>
    <w:rPr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z-system.pl/przetargi/kodeks-postepowania-dla-dostawcow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9818F-7E0D-4188-A7DA-422AC3DFF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1739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1a do Specyfikacji</vt:lpstr>
    </vt:vector>
  </TitlesOfParts>
  <Company>Gaz-System S. A.</Company>
  <LinksUpToDate>false</LinksUpToDate>
  <CharactersWithSpaces>12154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1a do Specyfikacji</dc:title>
  <dc:creator>Robert</dc:creator>
  <cp:lastModifiedBy>Arciszewski Aleksander</cp:lastModifiedBy>
  <cp:revision>7</cp:revision>
  <cp:lastPrinted>2016-05-17T08:23:00Z</cp:lastPrinted>
  <dcterms:created xsi:type="dcterms:W3CDTF">2016-12-14T10:29:00Z</dcterms:created>
  <dcterms:modified xsi:type="dcterms:W3CDTF">2016-12-20T07:32:00Z</dcterms:modified>
</cp:coreProperties>
</file>