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F66AE" w14:textId="77777777" w:rsidR="009973C1" w:rsidRDefault="009973C1" w:rsidP="00572655">
      <w:pPr>
        <w:rPr>
          <w:rFonts w:ascii="Century Gothic" w:hAnsi="Century Gothic"/>
          <w:color w:val="000000" w:themeColor="text1"/>
          <w:sz w:val="2"/>
          <w:szCs w:val="2"/>
          <w:lang w:val="pl-PL"/>
        </w:rPr>
        <w:sectPr w:rsidR="009973C1" w:rsidSect="00643607">
          <w:headerReference w:type="default" r:id="rId11"/>
          <w:pgSz w:w="11916" w:h="16848"/>
          <w:pgMar w:top="343" w:right="500" w:bottom="275" w:left="500" w:header="708" w:footer="708" w:gutter="0"/>
          <w:cols w:space="708"/>
          <w:docGrid w:linePitch="360"/>
        </w:sectPr>
      </w:pPr>
    </w:p>
    <w:p w14:paraId="59A73BCA" w14:textId="6E35689C" w:rsidR="006A6215" w:rsidRPr="00F36520" w:rsidRDefault="00DA4798" w:rsidP="00545C83">
      <w:pPr>
        <w:spacing w:line="220" w:lineRule="exact"/>
        <w:jc w:val="center"/>
        <w:rPr>
          <w:rFonts w:ascii="Century Gothic" w:hAnsi="Century Gothic" w:cs="Calibri"/>
          <w:b/>
          <w:bCs/>
          <w:color w:val="000000" w:themeColor="text1"/>
          <w:lang w:val="pl-PL"/>
        </w:rPr>
      </w:pPr>
      <w:r w:rsidRPr="00F36520">
        <w:rPr>
          <w:rFonts w:ascii="Century Gothic" w:hAnsi="Century Gothic" w:cs="Calibri"/>
          <w:b/>
          <w:bCs/>
          <w:color w:val="000000" w:themeColor="text1"/>
          <w:sz w:val="24"/>
          <w:szCs w:val="24"/>
          <w:lang w:val="pl-PL"/>
        </w:rPr>
        <w:t xml:space="preserve">Formularz </w:t>
      </w:r>
      <w:r w:rsidR="00D84F1B" w:rsidRPr="00F36520">
        <w:rPr>
          <w:rFonts w:ascii="Century Gothic" w:hAnsi="Century Gothic" w:cs="Calibri"/>
          <w:b/>
          <w:bCs/>
          <w:color w:val="000000" w:themeColor="text1"/>
          <w:sz w:val="24"/>
          <w:szCs w:val="24"/>
          <w:lang w:val="pl-PL"/>
        </w:rPr>
        <w:t xml:space="preserve">GAZ-SYSTEM </w:t>
      </w:r>
      <w:r w:rsidR="00D510F0" w:rsidRPr="00F36520">
        <w:rPr>
          <w:rFonts w:ascii="Century Gothic" w:hAnsi="Century Gothic" w:cs="Calibri"/>
          <w:b/>
          <w:bCs/>
          <w:color w:val="000000" w:themeColor="text1"/>
          <w:lang w:val="pl-PL"/>
        </w:rPr>
        <w:br/>
      </w:r>
      <w:r w:rsidRPr="00F36520">
        <w:rPr>
          <w:rFonts w:ascii="Century Gothic" w:hAnsi="Century Gothic" w:cs="Calibri"/>
          <w:b/>
          <w:bCs/>
          <w:color w:val="000000" w:themeColor="text1"/>
          <w:lang w:val="pl-PL"/>
        </w:rPr>
        <w:t xml:space="preserve">do przekazywania </w:t>
      </w:r>
      <w:r w:rsidR="006E4AE6" w:rsidRPr="00F36520">
        <w:rPr>
          <w:rFonts w:ascii="Century Gothic" w:hAnsi="Century Gothic" w:cs="Calibri"/>
          <w:b/>
          <w:bCs/>
          <w:color w:val="000000" w:themeColor="text1"/>
          <w:lang w:val="pl-PL"/>
        </w:rPr>
        <w:t>deklaracji</w:t>
      </w:r>
      <w:r w:rsidR="00B3064A" w:rsidRPr="00F36520">
        <w:rPr>
          <w:rFonts w:ascii="Century Gothic" w:hAnsi="Century Gothic" w:cs="Calibri"/>
          <w:b/>
          <w:bCs/>
          <w:color w:val="000000" w:themeColor="text1"/>
          <w:lang w:val="pl-PL"/>
        </w:rPr>
        <w:t xml:space="preserve"> </w:t>
      </w:r>
      <w:r w:rsidR="006D48B0" w:rsidRPr="00F36520">
        <w:rPr>
          <w:rFonts w:ascii="Century Gothic" w:hAnsi="Century Gothic" w:cs="Calibri"/>
          <w:b/>
          <w:bCs/>
          <w:color w:val="000000" w:themeColor="text1"/>
          <w:lang w:val="pl-PL"/>
        </w:rPr>
        <w:t xml:space="preserve">10 stopnia zasilania oraz informacji </w:t>
      </w:r>
      <w:r w:rsidR="00545C83" w:rsidRPr="00F36520">
        <w:rPr>
          <w:rFonts w:ascii="Century Gothic" w:hAnsi="Century Gothic" w:cs="Calibri"/>
          <w:b/>
          <w:bCs/>
          <w:color w:val="000000" w:themeColor="text1"/>
          <w:lang w:val="pl-PL"/>
        </w:rPr>
        <w:br/>
      </w:r>
      <w:r w:rsidR="006D48B0" w:rsidRPr="00F36520">
        <w:rPr>
          <w:rFonts w:ascii="Century Gothic" w:hAnsi="Century Gothic" w:cs="Calibri"/>
          <w:b/>
          <w:bCs/>
          <w:color w:val="000000" w:themeColor="text1"/>
          <w:lang w:val="pl-PL"/>
        </w:rPr>
        <w:t>do „Planu ograniczeń w poborze gazu ziemnego”</w:t>
      </w:r>
      <w:r w:rsidR="000856F4" w:rsidRPr="00F36520">
        <w:rPr>
          <w:rFonts w:ascii="Century Gothic" w:hAnsi="Century Gothic" w:cs="Calibri"/>
          <w:b/>
          <w:bCs/>
          <w:color w:val="000000" w:themeColor="text1"/>
          <w:lang w:val="pl-PL"/>
        </w:rPr>
        <w:t xml:space="preserve"> opracowywanego na rok 202</w:t>
      </w:r>
      <w:r w:rsidR="000F3C72">
        <w:rPr>
          <w:rFonts w:ascii="Century Gothic" w:hAnsi="Century Gothic" w:cs="Calibri"/>
          <w:b/>
          <w:bCs/>
          <w:color w:val="000000" w:themeColor="text1"/>
          <w:lang w:val="pl-PL"/>
        </w:rPr>
        <w:t>6</w:t>
      </w:r>
      <w:r w:rsidR="000856F4" w:rsidRPr="00F36520">
        <w:rPr>
          <w:rFonts w:ascii="Century Gothic" w:hAnsi="Century Gothic" w:cs="Calibri"/>
          <w:b/>
          <w:bCs/>
          <w:color w:val="000000" w:themeColor="text1"/>
          <w:lang w:val="pl-PL"/>
        </w:rPr>
        <w:t>/202</w:t>
      </w:r>
      <w:r w:rsidR="000F3C72">
        <w:rPr>
          <w:rFonts w:ascii="Century Gothic" w:hAnsi="Century Gothic" w:cs="Calibri"/>
          <w:b/>
          <w:bCs/>
          <w:color w:val="000000" w:themeColor="text1"/>
          <w:lang w:val="pl-PL"/>
        </w:rPr>
        <w:t>7</w:t>
      </w:r>
    </w:p>
    <w:p w14:paraId="19633866" w14:textId="77777777" w:rsidR="00ED52AA" w:rsidRPr="00F36520" w:rsidRDefault="00ED52AA" w:rsidP="00545C83">
      <w:pPr>
        <w:spacing w:line="220" w:lineRule="exact"/>
        <w:jc w:val="center"/>
        <w:rPr>
          <w:rFonts w:ascii="Century Gothic" w:hAnsi="Century Gothic" w:cs="Calibri"/>
          <w:b/>
          <w:bCs/>
          <w:color w:val="000000" w:themeColor="text1"/>
          <w:lang w:val="pl-PL"/>
        </w:rPr>
      </w:pPr>
    </w:p>
    <w:p w14:paraId="56CCB1BB" w14:textId="77777777" w:rsidR="00545C83" w:rsidRPr="00F36520" w:rsidRDefault="00545C83" w:rsidP="00DF0CE4">
      <w:pPr>
        <w:spacing w:line="220" w:lineRule="exact"/>
        <w:jc w:val="center"/>
        <w:rPr>
          <w:rFonts w:ascii="Century Gothic" w:hAnsi="Century Gothic" w:cs="Calibri"/>
          <w:b/>
          <w:bCs/>
          <w:color w:val="000000" w:themeColor="text1"/>
          <w:lang w:val="pl-PL"/>
        </w:rPr>
      </w:pPr>
    </w:p>
    <w:p w14:paraId="2879C411" w14:textId="7B18AB73" w:rsidR="00F27C72" w:rsidRPr="00F36520" w:rsidRDefault="00E559A9" w:rsidP="000856F4">
      <w:pPr>
        <w:spacing w:line="220" w:lineRule="exact"/>
        <w:jc w:val="both"/>
        <w:rPr>
          <w:rFonts w:ascii="Century Gothic" w:hAnsi="Century Gothic" w:cs="Calibri"/>
          <w:b/>
          <w:bCs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 w:cs="Calibri"/>
          <w:b/>
          <w:bCs/>
          <w:color w:val="000000" w:themeColor="text1"/>
          <w:sz w:val="18"/>
          <w:szCs w:val="18"/>
          <w:lang w:val="pl-PL"/>
        </w:rPr>
        <w:t>Podstawy prawne:</w:t>
      </w:r>
    </w:p>
    <w:p w14:paraId="7C765E46" w14:textId="1BA4B20A" w:rsidR="00E559A9" w:rsidRPr="00F36520" w:rsidRDefault="00A304B8" w:rsidP="003674DE">
      <w:pPr>
        <w:pStyle w:val="Akapitzlist"/>
        <w:numPr>
          <w:ilvl w:val="0"/>
          <w:numId w:val="8"/>
        </w:numPr>
        <w:spacing w:line="220" w:lineRule="exact"/>
        <w:jc w:val="both"/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 xml:space="preserve">Art. 58 ust. 5 </w:t>
      </w:r>
      <w:r w:rsidR="00E559A9"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>Ustaw</w:t>
      </w:r>
      <w:r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>y</w:t>
      </w:r>
      <w:r w:rsidRPr="00F36520">
        <w:rPr>
          <w:rFonts w:ascii="Century Gothic" w:eastAsia="Times New Roman" w:hAnsi="Century Gothic" w:cs="Times New Roman"/>
          <w:color w:val="000000" w:themeColor="text1"/>
          <w:sz w:val="18"/>
          <w:szCs w:val="18"/>
          <w:lang w:val="pl-PL" w:eastAsia="pl-PL"/>
        </w:rPr>
        <w:t xml:space="preserve"> </w:t>
      </w:r>
      <w:r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 xml:space="preserve">z dnia 16 lutego 2007 r. </w:t>
      </w:r>
      <w:r w:rsidRPr="00F36520">
        <w:rPr>
          <w:rFonts w:ascii="Century Gothic" w:eastAsia="Times New Roman" w:hAnsi="Century Gothic" w:cs="Times New Roman"/>
          <w:i/>
          <w:iCs/>
          <w:color w:val="000000" w:themeColor="text1"/>
          <w:sz w:val="18"/>
          <w:szCs w:val="18"/>
          <w:lang w:val="pl-PL" w:eastAsia="pl-PL"/>
        </w:rPr>
        <w:t xml:space="preserve"> </w:t>
      </w:r>
      <w:r w:rsidRPr="00F36520">
        <w:rPr>
          <w:rFonts w:ascii="Century Gothic" w:hAnsi="Century Gothic" w:cs="Times New Roman"/>
          <w:i/>
          <w:iCs/>
          <w:color w:val="000000" w:themeColor="text1"/>
          <w:sz w:val="18"/>
          <w:szCs w:val="18"/>
          <w:lang w:val="pl-PL"/>
        </w:rPr>
        <w:t>o zapasach ropy naftowej, produktów naftowych i gazu ziemnego oraz zasadach postępowania w sytuacjach zagrożenia bezpieczeństwa paliwowego państwa i zakłóceń na rynku naftowym</w:t>
      </w:r>
      <w:r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 xml:space="preserve"> (Dz.U. 202</w:t>
      </w:r>
      <w:r w:rsidR="00891D9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>4</w:t>
      </w:r>
      <w:r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 xml:space="preserve"> poz. </w:t>
      </w:r>
      <w:r w:rsidR="00D41604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>1281</w:t>
      </w:r>
      <w:r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 xml:space="preserve">) </w:t>
      </w:r>
      <w:r w:rsidR="007368C7"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>(</w:t>
      </w:r>
      <w:r w:rsidR="007368C7" w:rsidRPr="00F36520">
        <w:rPr>
          <w:rFonts w:ascii="Century Gothic" w:hAnsi="Century Gothic" w:cs="Times New Roman"/>
          <w:i/>
          <w:iCs/>
          <w:color w:val="000000" w:themeColor="text1"/>
          <w:sz w:val="18"/>
          <w:szCs w:val="18"/>
          <w:lang w:val="pl-PL"/>
        </w:rPr>
        <w:t>dalej: Ustawa</w:t>
      </w:r>
      <w:r w:rsidR="007368C7"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>)</w:t>
      </w:r>
    </w:p>
    <w:p w14:paraId="49697DC0" w14:textId="6164EAA6" w:rsidR="00E559A9" w:rsidRPr="00F36520" w:rsidRDefault="00E559A9" w:rsidP="003674DE">
      <w:pPr>
        <w:pStyle w:val="Akapitzlist"/>
        <w:numPr>
          <w:ilvl w:val="0"/>
          <w:numId w:val="8"/>
        </w:numPr>
        <w:spacing w:line="220" w:lineRule="exact"/>
        <w:jc w:val="both"/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>Rozporządzenie</w:t>
      </w:r>
      <w:r w:rsidR="00D364DD"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 xml:space="preserve"> z dnia 17 lutego 2021 r. </w:t>
      </w:r>
      <w:r w:rsidR="00D364DD" w:rsidRPr="00F36520">
        <w:rPr>
          <w:rFonts w:ascii="Century Gothic" w:hAnsi="Century Gothic" w:cs="Times New Roman"/>
          <w:i/>
          <w:iCs/>
          <w:color w:val="000000" w:themeColor="text1"/>
          <w:sz w:val="18"/>
          <w:szCs w:val="18"/>
          <w:lang w:val="pl-PL"/>
        </w:rPr>
        <w:t>w sprawie sposobu i trybu wprowadzania ograniczeń w poborze gazu ziemnego</w:t>
      </w:r>
      <w:r w:rsidR="00D364DD"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 xml:space="preserve"> (Dz.U. 2021 poz. 549)</w:t>
      </w:r>
      <w:r w:rsidR="007368C7" w:rsidRPr="00F36520">
        <w:rPr>
          <w:rFonts w:ascii="Century Gothic" w:hAnsi="Century Gothic" w:cs="Times New Roman"/>
          <w:color w:val="000000" w:themeColor="text1"/>
          <w:sz w:val="18"/>
          <w:szCs w:val="18"/>
          <w:lang w:val="pl-PL"/>
        </w:rPr>
        <w:t>(</w:t>
      </w:r>
      <w:r w:rsidR="007368C7" w:rsidRPr="00F36520">
        <w:rPr>
          <w:rFonts w:ascii="Century Gothic" w:hAnsi="Century Gothic" w:cs="Times New Roman"/>
          <w:i/>
          <w:iCs/>
          <w:color w:val="000000" w:themeColor="text1"/>
          <w:sz w:val="18"/>
          <w:szCs w:val="18"/>
          <w:lang w:val="pl-PL"/>
        </w:rPr>
        <w:t>dalej: Rozporządzenie)</w:t>
      </w:r>
    </w:p>
    <w:p w14:paraId="045984B4" w14:textId="0FF0A438" w:rsidR="00C8362B" w:rsidRPr="00F36520" w:rsidRDefault="00672FE9" w:rsidP="00DF0CE4">
      <w:pPr>
        <w:spacing w:before="240" w:after="240"/>
        <w:jc w:val="both"/>
        <w:rPr>
          <w:rFonts w:ascii="Century Gothic" w:hAnsi="Century Gothic"/>
          <w:b/>
          <w:bCs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/>
          <w:b/>
          <w:bCs/>
          <w:color w:val="000000" w:themeColor="text1"/>
          <w:sz w:val="18"/>
          <w:szCs w:val="18"/>
          <w:lang w:val="pl-PL"/>
        </w:rPr>
        <w:t>Wstęp</w:t>
      </w:r>
    </w:p>
    <w:p w14:paraId="65E3D0EF" w14:textId="30B3A8AD" w:rsidR="007368C7" w:rsidRPr="00F36520" w:rsidRDefault="001D65EE" w:rsidP="007368C7">
      <w:pPr>
        <w:spacing w:after="240"/>
        <w:jc w:val="both"/>
        <w:rPr>
          <w:rFonts w:ascii="Century Gothic" w:hAnsi="Century Gothic"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Informacje przekazane w niniejszej ankiecie posłużą do</w:t>
      </w:r>
      <w:r w:rsidR="009950FE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aktualizacji danych odbiorcy i punktu, klasyfikacji odbiorcy względem wyjątków, które go dotyczą oraz do </w:t>
      </w:r>
      <w:r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wyznaczania stopni zasilania do plan</w:t>
      </w:r>
      <w:r w:rsidR="00B46FAE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u</w:t>
      </w:r>
      <w:r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wprowadzania ograniczeń na rok</w:t>
      </w:r>
      <w:r w:rsidR="007368C7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202</w:t>
      </w:r>
      <w:r w:rsidR="00AA177E">
        <w:rPr>
          <w:rFonts w:ascii="Century Gothic" w:hAnsi="Century Gothic"/>
          <w:color w:val="000000" w:themeColor="text1"/>
          <w:sz w:val="18"/>
          <w:szCs w:val="18"/>
          <w:lang w:val="pl-PL"/>
        </w:rPr>
        <w:t>6</w:t>
      </w:r>
      <w:r w:rsidR="007368C7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/202</w:t>
      </w:r>
      <w:r w:rsidR="00AA177E">
        <w:rPr>
          <w:rFonts w:ascii="Century Gothic" w:hAnsi="Century Gothic"/>
          <w:color w:val="000000" w:themeColor="text1"/>
          <w:sz w:val="18"/>
          <w:szCs w:val="18"/>
          <w:lang w:val="pl-PL"/>
        </w:rPr>
        <w:t>7</w:t>
      </w:r>
      <w:r w:rsidR="007368C7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.  Zgodnie z § 7 ust. 8 Rozporządzenia w przypadku odbiorcy, który nie przekaże w terminie informacji,</w:t>
      </w:r>
      <w:r w:rsidR="00330BAA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br/>
      </w:r>
      <w:r w:rsidR="007368C7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o których mowa w art. 58 ust. 5 </w:t>
      </w:r>
      <w:r w:rsidR="00CD05C6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U</w:t>
      </w:r>
      <w:r w:rsidR="007368C7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stawy, a który w okresie od dnia 1 lipca roku poprzedzającego do dnia 30 czerwca roku,</w:t>
      </w:r>
      <w:r w:rsidR="00330BAA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br/>
      </w:r>
      <w:r w:rsidR="007368C7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w którym został opracowany plan, realizował pobór, za ilość gazu ziemnego, o której mowa w ust. 5, przyjmuje się minimalny godzinowy i dobowy pobór gazu ziemnego odnotowany w tym okresie, z wyłączeniem dni dla których pobór dobowy</w:t>
      </w:r>
      <w:r w:rsidR="00330BAA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br/>
      </w:r>
      <w:r w:rsidR="007368C7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w punkcie wyjścia z systemu gazowego był równy 0 kWh/dobę.</w:t>
      </w:r>
      <w:r w:rsidR="009950FE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Natomiast w przypadku nieprzekazania kompletnych informacji dotyczących odbiorcy chronionego, odbiorca nie zostanie objęty wyjątkami z R</w:t>
      </w:r>
      <w:r w:rsidR="007723DB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o</w:t>
      </w:r>
      <w:r w:rsidR="009950FE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zporządzenia.</w:t>
      </w:r>
    </w:p>
    <w:p w14:paraId="3B015EC1" w14:textId="6E75F112" w:rsidR="00E430DB" w:rsidRPr="00F36520" w:rsidRDefault="00CD05C6" w:rsidP="00D60744">
      <w:pPr>
        <w:spacing w:after="240"/>
        <w:jc w:val="both"/>
        <w:rPr>
          <w:rFonts w:ascii="Century Gothic" w:hAnsi="Century Gothic"/>
          <w:b/>
          <w:bCs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/>
          <w:b/>
          <w:bCs/>
          <w:color w:val="000000" w:themeColor="text1"/>
          <w:sz w:val="18"/>
          <w:szCs w:val="18"/>
          <w:lang w:val="pl-PL"/>
        </w:rPr>
        <w:t xml:space="preserve"> </w:t>
      </w:r>
      <w:r w:rsidR="0026253F" w:rsidRPr="00F36520">
        <w:rPr>
          <w:rFonts w:ascii="Century Gothic" w:hAnsi="Century Gothic"/>
          <w:b/>
          <w:bCs/>
          <w:color w:val="000000" w:themeColor="text1"/>
          <w:sz w:val="18"/>
          <w:szCs w:val="18"/>
          <w:lang w:val="pl-PL"/>
        </w:rPr>
        <w:t>I</w:t>
      </w:r>
      <w:r w:rsidR="00E430DB" w:rsidRPr="00F36520">
        <w:rPr>
          <w:rFonts w:ascii="Century Gothic" w:hAnsi="Century Gothic"/>
          <w:b/>
          <w:bCs/>
          <w:color w:val="000000" w:themeColor="text1"/>
          <w:sz w:val="18"/>
          <w:szCs w:val="18"/>
          <w:lang w:val="pl-PL"/>
        </w:rPr>
        <w:t>. Dane odbiorcy i punkt</w:t>
      </w:r>
      <w:r w:rsidR="002768BB" w:rsidRPr="00F36520">
        <w:rPr>
          <w:rFonts w:ascii="Century Gothic" w:hAnsi="Century Gothic"/>
          <w:b/>
          <w:bCs/>
          <w:color w:val="000000" w:themeColor="text1"/>
          <w:sz w:val="18"/>
          <w:szCs w:val="18"/>
          <w:lang w:val="pl-PL"/>
        </w:rPr>
        <w:t>u</w:t>
      </w:r>
      <w:r w:rsidR="00E430DB" w:rsidRPr="00F36520">
        <w:rPr>
          <w:rFonts w:ascii="Century Gothic" w:hAnsi="Century Gothic"/>
          <w:b/>
          <w:bCs/>
          <w:color w:val="000000" w:themeColor="text1"/>
          <w:sz w:val="18"/>
          <w:szCs w:val="18"/>
          <w:lang w:val="pl-PL"/>
        </w:rPr>
        <w:t xml:space="preserve"> odbioru</w:t>
      </w:r>
    </w:p>
    <w:p w14:paraId="09A700BC" w14:textId="58E727BF" w:rsidR="00913271" w:rsidRPr="00F36520" w:rsidRDefault="00913271" w:rsidP="00D60744">
      <w:pPr>
        <w:spacing w:after="240"/>
        <w:jc w:val="both"/>
        <w:rPr>
          <w:rFonts w:ascii="Century Gothic" w:hAnsi="Century Gothic"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Prosimy o weryfikację danych z poniższej tabeli dotyczących odbiorcy końcowego w punkcie</w:t>
      </w:r>
      <w:r w:rsidR="00E26C40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ID </w:t>
      </w:r>
      <w:r w:rsidR="000A56EA">
        <w:rPr>
          <w:rFonts w:ascii="Century Gothic" w:hAnsi="Century Gothic"/>
          <w:color w:val="000000" w:themeColor="text1"/>
          <w:sz w:val="18"/>
          <w:szCs w:val="18"/>
          <w:lang w:val="pl-PL"/>
        </w:rPr>
        <w:t>……</w:t>
      </w:r>
      <w:r w:rsidR="00DF27E2">
        <w:rPr>
          <w:rFonts w:ascii="Century Gothic" w:hAnsi="Century Gothic"/>
          <w:color w:val="000000" w:themeColor="text1"/>
          <w:sz w:val="18"/>
          <w:szCs w:val="18"/>
          <w:lang w:val="pl-PL"/>
        </w:rPr>
        <w:t>……..</w:t>
      </w:r>
      <w:r w:rsidR="00E26C40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</w:t>
      </w:r>
      <w:r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oraz naniesienie korekty w razie zaistnienia takiej potrzeby.</w:t>
      </w:r>
    </w:p>
    <w:p w14:paraId="422E9180" w14:textId="40E15486" w:rsidR="00B37FC8" w:rsidRPr="00F36520" w:rsidRDefault="00B37FC8" w:rsidP="00415F1A">
      <w:pPr>
        <w:jc w:val="both"/>
        <w:rPr>
          <w:rFonts w:ascii="Century Gothic" w:hAnsi="Century Gothic"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Tabela</w:t>
      </w:r>
      <w:r w:rsidR="00075D90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</w:t>
      </w:r>
      <w:r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1</w:t>
      </w:r>
      <w:r w:rsidR="00075D90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.</w:t>
      </w:r>
      <w:r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Dane dotyczące punktu i odbiorcy</w:t>
      </w:r>
      <w:r w:rsidR="00075D90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.</w:t>
      </w: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851"/>
        <w:gridCol w:w="2977"/>
        <w:gridCol w:w="3969"/>
        <w:gridCol w:w="3114"/>
      </w:tblGrid>
      <w:tr w:rsidR="00F36520" w:rsidRPr="00F36520" w14:paraId="38128BD0" w14:textId="77777777" w:rsidTr="005B5424">
        <w:tc>
          <w:tcPr>
            <w:tcW w:w="851" w:type="dxa"/>
            <w:shd w:val="clear" w:color="auto" w:fill="B8CCE4" w:themeFill="accent1" w:themeFillTint="66"/>
          </w:tcPr>
          <w:p w14:paraId="4F2325B9" w14:textId="0AB44865" w:rsidR="007F4550" w:rsidRPr="00F36520" w:rsidRDefault="007F4550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Lp.</w:t>
            </w:r>
          </w:p>
        </w:tc>
        <w:tc>
          <w:tcPr>
            <w:tcW w:w="10060" w:type="dxa"/>
            <w:gridSpan w:val="3"/>
            <w:shd w:val="clear" w:color="auto" w:fill="B8CCE4" w:themeFill="accent1" w:themeFillTint="66"/>
          </w:tcPr>
          <w:p w14:paraId="2EFCECBB" w14:textId="0D84A873" w:rsidR="007F4550" w:rsidRPr="00F36520" w:rsidRDefault="007F4550" w:rsidP="00FC78E9">
            <w:pPr>
              <w:spacing w:after="240"/>
              <w:jc w:val="both"/>
              <w:rPr>
                <w:rFonts w:ascii="Century Gothic" w:hAnsi="Century Gothic"/>
                <w:i/>
                <w:iCs/>
                <w:color w:val="000000" w:themeColor="text1"/>
                <w:sz w:val="18"/>
                <w:szCs w:val="18"/>
                <w:lang w:val="pl-PL"/>
              </w:rPr>
            </w:pPr>
          </w:p>
        </w:tc>
      </w:tr>
      <w:tr w:rsidR="00F36520" w:rsidRPr="00F36520" w14:paraId="26A63CBB" w14:textId="77777777" w:rsidTr="00B70235">
        <w:tc>
          <w:tcPr>
            <w:tcW w:w="10911" w:type="dxa"/>
            <w:gridSpan w:val="4"/>
            <w:shd w:val="clear" w:color="auto" w:fill="B8CCE4" w:themeFill="accent1" w:themeFillTint="66"/>
          </w:tcPr>
          <w:p w14:paraId="3A493C97" w14:textId="50584F13" w:rsidR="00CE6AA9" w:rsidRPr="00F36520" w:rsidRDefault="00CE6AA9" w:rsidP="00C8362B">
            <w:pPr>
              <w:pStyle w:val="Akapitzlist"/>
              <w:numPr>
                <w:ilvl w:val="0"/>
                <w:numId w:val="7"/>
              </w:num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Dane dotyczące </w:t>
            </w:r>
            <w:r w:rsidR="001B425B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odbiorcy końcowego</w:t>
            </w:r>
          </w:p>
        </w:tc>
      </w:tr>
      <w:tr w:rsidR="00F36520" w:rsidRPr="000A56EA" w14:paraId="61AC6AAB" w14:textId="77777777" w:rsidTr="00094138">
        <w:tc>
          <w:tcPr>
            <w:tcW w:w="851" w:type="dxa"/>
            <w:shd w:val="clear" w:color="auto" w:fill="B8CCE4" w:themeFill="accent1" w:themeFillTint="66"/>
          </w:tcPr>
          <w:p w14:paraId="68EE28B3" w14:textId="5BC44850" w:rsidR="007F4550" w:rsidRPr="00F36520" w:rsidRDefault="00241E7C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1.</w:t>
            </w:r>
          </w:p>
        </w:tc>
        <w:tc>
          <w:tcPr>
            <w:tcW w:w="2977" w:type="dxa"/>
            <w:shd w:val="clear" w:color="auto" w:fill="B8CCE4" w:themeFill="accent1" w:themeFillTint="66"/>
          </w:tcPr>
          <w:p w14:paraId="139C402F" w14:textId="53B920D2" w:rsidR="007F4550" w:rsidRPr="00F36520" w:rsidRDefault="007F4550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Nazwa przedsiębiorstwa zgodna z KRS</w:t>
            </w:r>
          </w:p>
        </w:tc>
        <w:tc>
          <w:tcPr>
            <w:tcW w:w="7083" w:type="dxa"/>
            <w:gridSpan w:val="2"/>
          </w:tcPr>
          <w:p w14:paraId="6C5706CA" w14:textId="231D4F52" w:rsidR="007F4550" w:rsidRPr="00F36520" w:rsidRDefault="006A5C70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 </w:t>
            </w:r>
          </w:p>
        </w:tc>
      </w:tr>
      <w:tr w:rsidR="00F36520" w:rsidRPr="00F36520" w14:paraId="643D4C8F" w14:textId="77777777" w:rsidTr="00094138">
        <w:tc>
          <w:tcPr>
            <w:tcW w:w="851" w:type="dxa"/>
            <w:shd w:val="clear" w:color="auto" w:fill="B8CCE4" w:themeFill="accent1" w:themeFillTint="66"/>
          </w:tcPr>
          <w:p w14:paraId="62DC6F56" w14:textId="52E162B5" w:rsidR="007F4550" w:rsidRPr="00F36520" w:rsidRDefault="00241E7C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2.</w:t>
            </w:r>
          </w:p>
        </w:tc>
        <w:tc>
          <w:tcPr>
            <w:tcW w:w="2977" w:type="dxa"/>
            <w:shd w:val="clear" w:color="auto" w:fill="B8CCE4" w:themeFill="accent1" w:themeFillTint="66"/>
          </w:tcPr>
          <w:p w14:paraId="3DA821C4" w14:textId="3DAE3AF2" w:rsidR="007F4550" w:rsidRPr="00F36520" w:rsidRDefault="007F4550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Oddział</w:t>
            </w:r>
            <w:r w:rsidR="00CD05C6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 przedsiębiorstwa</w:t>
            </w:r>
            <w:r w:rsidR="005B509A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br/>
            </w:r>
            <w:r w:rsidR="00CD05C6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(jeśli dotyczy)</w:t>
            </w:r>
          </w:p>
        </w:tc>
        <w:tc>
          <w:tcPr>
            <w:tcW w:w="7083" w:type="dxa"/>
            <w:gridSpan w:val="2"/>
          </w:tcPr>
          <w:p w14:paraId="762428C7" w14:textId="3678C279" w:rsidR="007F4550" w:rsidRPr="00F36520" w:rsidRDefault="007F4550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</w:p>
        </w:tc>
      </w:tr>
      <w:tr w:rsidR="00F36520" w:rsidRPr="000A56EA" w14:paraId="4C1EF3D3" w14:textId="77777777" w:rsidTr="00094138">
        <w:tc>
          <w:tcPr>
            <w:tcW w:w="851" w:type="dxa"/>
            <w:shd w:val="clear" w:color="auto" w:fill="B8CCE4" w:themeFill="accent1" w:themeFillTint="66"/>
          </w:tcPr>
          <w:p w14:paraId="3A8A8826" w14:textId="7FAF6BB6" w:rsidR="00FC78E9" w:rsidRPr="00F36520" w:rsidRDefault="00241E7C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3.</w:t>
            </w:r>
          </w:p>
        </w:tc>
        <w:tc>
          <w:tcPr>
            <w:tcW w:w="2977" w:type="dxa"/>
            <w:shd w:val="clear" w:color="auto" w:fill="B8CCE4" w:themeFill="accent1" w:themeFillTint="66"/>
          </w:tcPr>
          <w:p w14:paraId="6F95EE9F" w14:textId="6018360C" w:rsidR="00FC78E9" w:rsidRPr="00F36520" w:rsidRDefault="00AF4B67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Adres</w:t>
            </w:r>
            <w:r w:rsidR="007F4550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 siedziby </w:t>
            </w:r>
            <w:r w:rsidR="00E559A9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głównej </w:t>
            </w:r>
            <w:r w:rsidR="007F4550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zgodny</w:t>
            </w:r>
            <w:r w:rsidR="005B509A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br/>
            </w:r>
            <w:r w:rsidR="007F4550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z KRS</w:t>
            </w:r>
          </w:p>
        </w:tc>
        <w:tc>
          <w:tcPr>
            <w:tcW w:w="7083" w:type="dxa"/>
            <w:gridSpan w:val="2"/>
          </w:tcPr>
          <w:p w14:paraId="65F03B47" w14:textId="51C972F3" w:rsidR="00FC78E9" w:rsidRPr="00F36520" w:rsidRDefault="00FC78E9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</w:p>
        </w:tc>
      </w:tr>
      <w:tr w:rsidR="00F36520" w:rsidRPr="00F36520" w14:paraId="48597061" w14:textId="77777777" w:rsidTr="00094138">
        <w:tc>
          <w:tcPr>
            <w:tcW w:w="851" w:type="dxa"/>
            <w:shd w:val="clear" w:color="auto" w:fill="B8CCE4" w:themeFill="accent1" w:themeFillTint="66"/>
          </w:tcPr>
          <w:p w14:paraId="5A7CC81B" w14:textId="0C2BBD47" w:rsidR="00FC78E9" w:rsidRPr="00F36520" w:rsidRDefault="00241E7C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4.</w:t>
            </w:r>
          </w:p>
        </w:tc>
        <w:tc>
          <w:tcPr>
            <w:tcW w:w="2977" w:type="dxa"/>
            <w:shd w:val="clear" w:color="auto" w:fill="B8CCE4" w:themeFill="accent1" w:themeFillTint="66"/>
          </w:tcPr>
          <w:p w14:paraId="0015A794" w14:textId="55C63849" w:rsidR="00FC78E9" w:rsidRPr="00F36520" w:rsidRDefault="00AF4B67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KRS</w:t>
            </w:r>
          </w:p>
        </w:tc>
        <w:tc>
          <w:tcPr>
            <w:tcW w:w="7083" w:type="dxa"/>
            <w:gridSpan w:val="2"/>
          </w:tcPr>
          <w:p w14:paraId="59CA7E3B" w14:textId="384BA9B2" w:rsidR="00FC78E9" w:rsidRPr="00F36520" w:rsidRDefault="00FC78E9" w:rsidP="00E26C40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</w:p>
        </w:tc>
      </w:tr>
      <w:tr w:rsidR="00F36520" w:rsidRPr="00F36520" w14:paraId="428F77F4" w14:textId="77777777" w:rsidTr="00094138">
        <w:tc>
          <w:tcPr>
            <w:tcW w:w="851" w:type="dxa"/>
            <w:shd w:val="clear" w:color="auto" w:fill="B8CCE4" w:themeFill="accent1" w:themeFillTint="66"/>
          </w:tcPr>
          <w:p w14:paraId="2A3923A3" w14:textId="48336805" w:rsidR="00FC78E9" w:rsidRPr="00F36520" w:rsidRDefault="00241E7C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5.</w:t>
            </w:r>
          </w:p>
        </w:tc>
        <w:tc>
          <w:tcPr>
            <w:tcW w:w="2977" w:type="dxa"/>
            <w:shd w:val="clear" w:color="auto" w:fill="B8CCE4" w:themeFill="accent1" w:themeFillTint="66"/>
          </w:tcPr>
          <w:p w14:paraId="6D18FB5B" w14:textId="3E8EC2D0" w:rsidR="00FC78E9" w:rsidRPr="00F36520" w:rsidRDefault="00AF4B67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REGON</w:t>
            </w:r>
          </w:p>
        </w:tc>
        <w:tc>
          <w:tcPr>
            <w:tcW w:w="7083" w:type="dxa"/>
            <w:gridSpan w:val="2"/>
          </w:tcPr>
          <w:p w14:paraId="726FB569" w14:textId="37D29639" w:rsidR="00FC78E9" w:rsidRPr="00F36520" w:rsidRDefault="006A5C70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 </w:t>
            </w:r>
            <w:r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fldChar w:fldCharType="begin"/>
            </w:r>
            <w:r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instrText xml:space="preserve"> MERGEFIELD REGON </w:instrText>
            </w:r>
            <w:r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fldChar w:fldCharType="separate"/>
            </w:r>
            <w:r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fldChar w:fldCharType="end"/>
            </w:r>
          </w:p>
        </w:tc>
      </w:tr>
      <w:tr w:rsidR="00287671" w:rsidRPr="000A56EA" w14:paraId="5F5C4923" w14:textId="77777777" w:rsidTr="00287671">
        <w:tc>
          <w:tcPr>
            <w:tcW w:w="851" w:type="dxa"/>
            <w:shd w:val="clear" w:color="auto" w:fill="FBD4B4" w:themeFill="accent6" w:themeFillTint="66"/>
          </w:tcPr>
          <w:p w14:paraId="141F1BAA" w14:textId="188DE309" w:rsidR="00287671" w:rsidRPr="00F36520" w:rsidRDefault="00287671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6.</w:t>
            </w:r>
          </w:p>
        </w:tc>
        <w:tc>
          <w:tcPr>
            <w:tcW w:w="2977" w:type="dxa"/>
            <w:shd w:val="clear" w:color="auto" w:fill="FBD4B4" w:themeFill="accent6" w:themeFillTint="66"/>
          </w:tcPr>
          <w:p w14:paraId="0875157D" w14:textId="789ECBF0" w:rsidR="00287671" w:rsidRPr="00F36520" w:rsidRDefault="00287671" w:rsidP="00287671">
            <w:pPr>
              <w:spacing w:after="240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Adres korespondencyjny (wypełnia odbiorca, jeżeli inny niż adres KRS)</w:t>
            </w:r>
          </w:p>
        </w:tc>
        <w:tc>
          <w:tcPr>
            <w:tcW w:w="7083" w:type="dxa"/>
            <w:gridSpan w:val="2"/>
          </w:tcPr>
          <w:p w14:paraId="0EC60FE4" w14:textId="77777777" w:rsidR="00287671" w:rsidRPr="00F36520" w:rsidRDefault="00287671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</w:p>
        </w:tc>
      </w:tr>
      <w:tr w:rsidR="00092098" w:rsidRPr="000A56EA" w14:paraId="4FA4A546" w14:textId="77777777" w:rsidTr="00087EB0">
        <w:trPr>
          <w:trHeight w:val="821"/>
        </w:trPr>
        <w:tc>
          <w:tcPr>
            <w:tcW w:w="851" w:type="dxa"/>
            <w:shd w:val="clear" w:color="auto" w:fill="FBD4B4" w:themeFill="accent6" w:themeFillTint="66"/>
          </w:tcPr>
          <w:p w14:paraId="26984313" w14:textId="01824203" w:rsidR="00092098" w:rsidRPr="00F36520" w:rsidRDefault="00092098" w:rsidP="007361C7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7.</w:t>
            </w:r>
          </w:p>
        </w:tc>
        <w:tc>
          <w:tcPr>
            <w:tcW w:w="2977" w:type="dxa"/>
            <w:shd w:val="clear" w:color="auto" w:fill="FBD4B4" w:themeFill="accent6" w:themeFillTint="66"/>
          </w:tcPr>
          <w:p w14:paraId="3A520998" w14:textId="319A0547" w:rsidR="00092098" w:rsidRPr="00F36520" w:rsidRDefault="00092098" w:rsidP="007361C7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Adres/-y poczty elektronicznej odbiorcy do korespondencji z GAZ-SYSTEM</w:t>
            </w:r>
            <w:r>
              <w:rPr>
                <w:rStyle w:val="Odwoanieprzypisudolnego"/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footnoteReference w:id="2"/>
            </w:r>
            <w:r w:rsidR="00491AF4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 (wypełnia odbiorca)</w:t>
            </w:r>
          </w:p>
        </w:tc>
        <w:tc>
          <w:tcPr>
            <w:tcW w:w="7083" w:type="dxa"/>
            <w:gridSpan w:val="2"/>
          </w:tcPr>
          <w:p w14:paraId="7846CFF3" w14:textId="77777777" w:rsidR="00092098" w:rsidRPr="00F36520" w:rsidRDefault="00092098" w:rsidP="007361C7">
            <w:pPr>
              <w:spacing w:before="120" w:after="120"/>
              <w:rPr>
                <w:rFonts w:ascii="Century Gothic" w:eastAsia="Times New Roman" w:hAnsi="Century Gothic" w:cs="Times New Roman"/>
                <w:noProof/>
                <w:color w:val="000000" w:themeColor="text1"/>
                <w:sz w:val="20"/>
                <w:szCs w:val="20"/>
                <w:lang w:val="pl-PL" w:eastAsia="pl-PL"/>
              </w:rPr>
            </w:pPr>
          </w:p>
        </w:tc>
      </w:tr>
      <w:tr w:rsidR="00F36520" w:rsidRPr="000A56EA" w14:paraId="089830FF" w14:textId="77777777" w:rsidTr="007D10FF">
        <w:tc>
          <w:tcPr>
            <w:tcW w:w="10911" w:type="dxa"/>
            <w:gridSpan w:val="4"/>
            <w:shd w:val="clear" w:color="auto" w:fill="B8CCE4" w:themeFill="accent1" w:themeFillTint="66"/>
          </w:tcPr>
          <w:p w14:paraId="3A1311A1" w14:textId="4C80A915" w:rsidR="001B425B" w:rsidRPr="00F36520" w:rsidRDefault="001B425B" w:rsidP="00C8362B">
            <w:pPr>
              <w:pStyle w:val="Akapitzlist"/>
              <w:numPr>
                <w:ilvl w:val="0"/>
                <w:numId w:val="7"/>
              </w:num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Dane dotyczące punktu poboru gazu ziemnego</w:t>
            </w:r>
            <w:r w:rsidR="00C61E2D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 </w:t>
            </w:r>
            <w:r w:rsidR="00C61E2D" w:rsidRPr="00F36520">
              <w:rPr>
                <w:rFonts w:ascii="Century Gothic" w:hAnsi="Century Gothic"/>
                <w:i/>
                <w:iCs/>
                <w:color w:val="000000" w:themeColor="text1"/>
                <w:sz w:val="18"/>
                <w:szCs w:val="18"/>
                <w:lang w:val="pl-PL"/>
              </w:rPr>
              <w:t>(wypełnia Odbiorca)</w:t>
            </w:r>
          </w:p>
        </w:tc>
      </w:tr>
      <w:tr w:rsidR="00F36520" w:rsidRPr="000A56EA" w14:paraId="27EBBCF4" w14:textId="77777777" w:rsidTr="00094138">
        <w:tc>
          <w:tcPr>
            <w:tcW w:w="851" w:type="dxa"/>
            <w:shd w:val="clear" w:color="auto" w:fill="B8CCE4" w:themeFill="accent1" w:themeFillTint="66"/>
          </w:tcPr>
          <w:p w14:paraId="519C6281" w14:textId="2EDA6840" w:rsidR="00FC78E9" w:rsidRPr="00F36520" w:rsidRDefault="00241E7C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1.</w:t>
            </w:r>
          </w:p>
        </w:tc>
        <w:tc>
          <w:tcPr>
            <w:tcW w:w="2977" w:type="dxa"/>
            <w:shd w:val="clear" w:color="auto" w:fill="B8CCE4" w:themeFill="accent1" w:themeFillTint="66"/>
          </w:tcPr>
          <w:p w14:paraId="777BCDB8" w14:textId="4E6FF875" w:rsidR="00FC78E9" w:rsidRPr="00F36520" w:rsidRDefault="00AF4B67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Adres </w:t>
            </w:r>
            <w:r w:rsidR="00CE6AA9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punktu </w:t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poboru gazu ziemnego</w:t>
            </w:r>
            <w:r w:rsidR="00A20FC2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 (</w:t>
            </w:r>
            <w:r w:rsidR="00A20FC2" w:rsidRPr="00F36520">
              <w:rPr>
                <w:rStyle w:val="cf01"/>
                <w:rFonts w:ascii="Century Gothic" w:hAnsi="Century Gothic"/>
                <w:color w:val="000000" w:themeColor="text1"/>
                <w:lang w:val="pl-PL"/>
              </w:rPr>
              <w:t xml:space="preserve">województwo, kod pocztowy, poczta, miejscowość, </w:t>
            </w:r>
            <w:r w:rsidR="00A20FC2" w:rsidRPr="00F36520">
              <w:rPr>
                <w:rStyle w:val="cf01"/>
                <w:rFonts w:ascii="Century Gothic" w:hAnsi="Century Gothic"/>
                <w:color w:val="000000" w:themeColor="text1"/>
                <w:lang w:val="pl-PL"/>
              </w:rPr>
              <w:lastRenderedPageBreak/>
              <w:t>ulica, nr domu)</w:t>
            </w:r>
          </w:p>
        </w:tc>
        <w:tc>
          <w:tcPr>
            <w:tcW w:w="7083" w:type="dxa"/>
            <w:gridSpan w:val="2"/>
          </w:tcPr>
          <w:p w14:paraId="63900A65" w14:textId="1505F484" w:rsidR="00FC78E9" w:rsidRPr="00F36520" w:rsidRDefault="00450B6A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lastRenderedPageBreak/>
              <w:t xml:space="preserve">  </w:t>
            </w:r>
          </w:p>
        </w:tc>
      </w:tr>
      <w:tr w:rsidR="00F36520" w:rsidRPr="00F36520" w14:paraId="5C8F03B1" w14:textId="77777777" w:rsidTr="00094138">
        <w:tc>
          <w:tcPr>
            <w:tcW w:w="851" w:type="dxa"/>
            <w:shd w:val="clear" w:color="auto" w:fill="B8CCE4" w:themeFill="accent1" w:themeFillTint="66"/>
          </w:tcPr>
          <w:p w14:paraId="19BCA493" w14:textId="63DCE015" w:rsidR="00FC78E9" w:rsidRPr="00F36520" w:rsidRDefault="00241E7C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2.</w:t>
            </w:r>
          </w:p>
        </w:tc>
        <w:tc>
          <w:tcPr>
            <w:tcW w:w="2977" w:type="dxa"/>
            <w:shd w:val="clear" w:color="auto" w:fill="B8CCE4" w:themeFill="accent1" w:themeFillTint="66"/>
          </w:tcPr>
          <w:p w14:paraId="75025D43" w14:textId="207BCBB3" w:rsidR="00FC78E9" w:rsidRPr="00F36520" w:rsidRDefault="00AF4B67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Rodzaj gazu ziemnego</w:t>
            </w:r>
          </w:p>
        </w:tc>
        <w:tc>
          <w:tcPr>
            <w:tcW w:w="7083" w:type="dxa"/>
            <w:gridSpan w:val="2"/>
          </w:tcPr>
          <w:p w14:paraId="76C0C694" w14:textId="77777777" w:rsidR="00FC78E9" w:rsidRPr="00F36520" w:rsidRDefault="00FC78E9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</w:p>
        </w:tc>
      </w:tr>
      <w:tr w:rsidR="00F36520" w:rsidRPr="00F36520" w14:paraId="13D72281" w14:textId="77777777" w:rsidTr="00094138">
        <w:tc>
          <w:tcPr>
            <w:tcW w:w="851" w:type="dxa"/>
            <w:shd w:val="clear" w:color="auto" w:fill="B8CCE4" w:themeFill="accent1" w:themeFillTint="66"/>
          </w:tcPr>
          <w:p w14:paraId="6F0C5595" w14:textId="6C0CB3D0" w:rsidR="007A41E5" w:rsidRPr="00F36520" w:rsidRDefault="00241E7C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3.</w:t>
            </w:r>
          </w:p>
        </w:tc>
        <w:tc>
          <w:tcPr>
            <w:tcW w:w="2977" w:type="dxa"/>
            <w:shd w:val="clear" w:color="auto" w:fill="B8CCE4" w:themeFill="accent1" w:themeFillTint="66"/>
          </w:tcPr>
          <w:p w14:paraId="473C1EB4" w14:textId="21A0AC23" w:rsidR="007A41E5" w:rsidRPr="00F36520" w:rsidRDefault="007A41E5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vertAlign w:val="superscript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Źródło zasilania</w:t>
            </w:r>
            <w:r w:rsidR="00C021D0" w:rsidRPr="00F36520">
              <w:rPr>
                <w:rStyle w:val="Odwoanieprzypisudolnego"/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footnoteReference w:id="3"/>
            </w:r>
          </w:p>
        </w:tc>
        <w:tc>
          <w:tcPr>
            <w:tcW w:w="7083" w:type="dxa"/>
            <w:gridSpan w:val="2"/>
          </w:tcPr>
          <w:p w14:paraId="6872B6AE" w14:textId="77777777" w:rsidR="007A41E5" w:rsidRPr="00F36520" w:rsidRDefault="007A41E5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</w:p>
        </w:tc>
      </w:tr>
      <w:tr w:rsidR="00F36520" w:rsidRPr="00F36520" w14:paraId="37528FA1" w14:textId="77777777" w:rsidTr="00572655">
        <w:tc>
          <w:tcPr>
            <w:tcW w:w="851" w:type="dxa"/>
            <w:shd w:val="clear" w:color="auto" w:fill="B8CCE4" w:themeFill="accent1" w:themeFillTint="66"/>
          </w:tcPr>
          <w:p w14:paraId="6D8129EF" w14:textId="096B3CCB" w:rsidR="00DF68C5" w:rsidRPr="00F36520" w:rsidRDefault="00DF68C5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4.</w:t>
            </w:r>
          </w:p>
        </w:tc>
        <w:tc>
          <w:tcPr>
            <w:tcW w:w="6946" w:type="dxa"/>
            <w:gridSpan w:val="2"/>
            <w:shd w:val="clear" w:color="auto" w:fill="B8CCE4" w:themeFill="accent1" w:themeFillTint="66"/>
          </w:tcPr>
          <w:p w14:paraId="0F32A984" w14:textId="06A0A2F7" w:rsidR="00DF68C5" w:rsidRPr="00F36520" w:rsidRDefault="00DF68C5" w:rsidP="00FC78E9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Czy są Państwo przedsiębiorstwem o szczególnym znaczeniu </w:t>
            </w:r>
            <w:r w:rsidR="00F85F55"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br/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gospodarczo-obronnym (zgodnie z § 4 ust. 3 </w:t>
            </w:r>
            <w:r w:rsidR="00C52239" w:rsidRPr="00F36520">
              <w:rPr>
                <w:rFonts w:ascii="Century Gothic" w:hAnsi="Century Gothic"/>
                <w:i/>
                <w:iCs/>
                <w:color w:val="000000" w:themeColor="text1"/>
                <w:sz w:val="18"/>
                <w:szCs w:val="18"/>
                <w:lang w:val="pl-PL"/>
              </w:rPr>
              <w:t>R</w:t>
            </w:r>
            <w:r w:rsidRPr="00F36520">
              <w:rPr>
                <w:rFonts w:ascii="Century Gothic" w:hAnsi="Century Gothic"/>
                <w:i/>
                <w:iCs/>
                <w:color w:val="000000" w:themeColor="text1"/>
                <w:sz w:val="18"/>
                <w:szCs w:val="18"/>
                <w:lang w:val="pl-PL"/>
              </w:rPr>
              <w:t>ozporządzenia</w:t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)?</w:t>
            </w:r>
          </w:p>
        </w:tc>
        <w:tc>
          <w:tcPr>
            <w:tcW w:w="3114" w:type="dxa"/>
          </w:tcPr>
          <w:p w14:paraId="17509D06" w14:textId="50431DA7" w:rsidR="00AA7556" w:rsidRPr="00F36520" w:rsidRDefault="00AA7556" w:rsidP="00AA7556">
            <w:pPr>
              <w:spacing w:before="120" w:after="120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eastAsia="Times New Roman" w:hAnsi="Century Gothic" w:cs="Times New Roman"/>
                <w:noProof/>
                <w:color w:val="000000" w:themeColor="text1"/>
                <w:sz w:val="20"/>
                <w:szCs w:val="20"/>
                <w:lang w:val="pl-PL" w:eastAsia="pl-PL"/>
              </w:rPr>
              <mc:AlternateContent>
                <mc:Choice Requires="wps">
                  <w:drawing>
                    <wp:anchor distT="45720" distB="45720" distL="114300" distR="114300" simplePos="0" relativeHeight="251658257" behindDoc="0" locked="0" layoutInCell="1" allowOverlap="1" wp14:anchorId="717E8968" wp14:editId="4BA7849E">
                      <wp:simplePos x="0" y="0"/>
                      <wp:positionH relativeFrom="margin">
                        <wp:posOffset>180340</wp:posOffset>
                      </wp:positionH>
                      <wp:positionV relativeFrom="paragraph">
                        <wp:posOffset>97790</wp:posOffset>
                      </wp:positionV>
                      <wp:extent cx="160020" cy="129540"/>
                      <wp:effectExtent l="0" t="0" r="11430" b="22860"/>
                      <wp:wrapSquare wrapText="bothSides"/>
                      <wp:docPr id="4" name="Pole tekstow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0020" cy="1295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D57490" w14:textId="77777777" w:rsidR="00AA7556" w:rsidRPr="00004BB3" w:rsidRDefault="00AA7556" w:rsidP="00AA7556">
                                  <w:pPr>
                                    <w:jc w:val="center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7E896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2" o:spid="_x0000_s1026" type="#_x0000_t202" style="position:absolute;margin-left:14.2pt;margin-top:7.7pt;width:12.6pt;height:10.2pt;z-index:251658257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">
                      <v:textbox inset="0,0,0,0">
                        <w:txbxContent>
                          <w:p w14:paraId="37D57490" w14:textId="77777777" w:rsidR="00AA7556" w:rsidRPr="00004BB3" w:rsidRDefault="00AA7556" w:rsidP="00AA755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TAK </w:t>
            </w:r>
          </w:p>
          <w:p w14:paraId="39D56264" w14:textId="7065EBF5" w:rsidR="00AA7556" w:rsidRPr="00F36520" w:rsidRDefault="00AA7556" w:rsidP="00AA7556">
            <w:pPr>
              <w:spacing w:before="120" w:after="120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</w:p>
          <w:p w14:paraId="259DF1D0" w14:textId="111A177C" w:rsidR="00AA7556" w:rsidRPr="00F36520" w:rsidRDefault="00AA7556" w:rsidP="00AA7556">
            <w:pPr>
              <w:spacing w:after="240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eastAsia="Times New Roman" w:hAnsi="Century Gothic" w:cs="Times New Roman"/>
                <w:noProof/>
                <w:color w:val="000000" w:themeColor="text1"/>
                <w:sz w:val="20"/>
                <w:szCs w:val="20"/>
                <w:lang w:val="pl-PL" w:eastAsia="pl-PL"/>
              </w:rPr>
              <mc:AlternateContent>
                <mc:Choice Requires="wps">
                  <w:drawing>
                    <wp:anchor distT="45720" distB="45720" distL="114300" distR="114300" simplePos="0" relativeHeight="251658258" behindDoc="0" locked="0" layoutInCell="1" allowOverlap="1" wp14:anchorId="0B95B8BA" wp14:editId="08C75D83">
                      <wp:simplePos x="0" y="0"/>
                      <wp:positionH relativeFrom="margin">
                        <wp:posOffset>184150</wp:posOffset>
                      </wp:positionH>
                      <wp:positionV relativeFrom="paragraph">
                        <wp:posOffset>8255</wp:posOffset>
                      </wp:positionV>
                      <wp:extent cx="160020" cy="129540"/>
                      <wp:effectExtent l="0" t="0" r="11430" b="22860"/>
                      <wp:wrapSquare wrapText="bothSides"/>
                      <wp:docPr id="18" name="Pole tekstow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0020" cy="1295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77D03A" w14:textId="77777777" w:rsidR="00AA7556" w:rsidRPr="00004BB3" w:rsidRDefault="00AA7556" w:rsidP="00AA7556">
                                  <w:pPr>
                                    <w:jc w:val="center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95B8BA" id="_x0000_s1027" type="#_x0000_t202" style="position:absolute;margin-left:14.5pt;margin-top:.65pt;width:12.6pt;height:10.2pt;z-index:25165825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">
                      <v:textbox inset="0,0,0,0">
                        <w:txbxContent>
                          <w:p w14:paraId="1B77D03A" w14:textId="77777777" w:rsidR="00AA7556" w:rsidRPr="00004BB3" w:rsidRDefault="00AA7556" w:rsidP="00AA755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NIE</w:t>
            </w:r>
          </w:p>
        </w:tc>
      </w:tr>
      <w:tr w:rsidR="00F36520" w:rsidRPr="00F36520" w14:paraId="5812A339" w14:textId="77777777" w:rsidTr="00572655">
        <w:trPr>
          <w:trHeight w:val="1232"/>
        </w:trPr>
        <w:tc>
          <w:tcPr>
            <w:tcW w:w="851" w:type="dxa"/>
            <w:shd w:val="clear" w:color="auto" w:fill="B8CCE4" w:themeFill="accent1" w:themeFillTint="66"/>
          </w:tcPr>
          <w:p w14:paraId="77EABC38" w14:textId="26C06420" w:rsidR="00AA7556" w:rsidRPr="00F36520" w:rsidRDefault="00AA7556" w:rsidP="00AA7556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5.</w:t>
            </w:r>
          </w:p>
        </w:tc>
        <w:tc>
          <w:tcPr>
            <w:tcW w:w="6946" w:type="dxa"/>
            <w:gridSpan w:val="2"/>
            <w:shd w:val="clear" w:color="auto" w:fill="B8CCE4" w:themeFill="accent1" w:themeFillTint="66"/>
          </w:tcPr>
          <w:p w14:paraId="74693DBC" w14:textId="6C4A2977" w:rsidR="00AA7556" w:rsidRPr="00F36520" w:rsidRDefault="00AA7556" w:rsidP="00AA7556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Czy są Państwo objęci wyjątkami z </w:t>
            </w:r>
            <w:r w:rsidRPr="00F36520">
              <w:rPr>
                <w:rFonts w:ascii="Century Gothic" w:hAnsi="Century Gothic"/>
                <w:i/>
                <w:iCs/>
                <w:color w:val="000000" w:themeColor="text1"/>
                <w:sz w:val="18"/>
                <w:szCs w:val="18"/>
                <w:lang w:val="pl-PL"/>
              </w:rPr>
              <w:t>§4 Rozporządzenia?</w:t>
            </w:r>
          </w:p>
          <w:p w14:paraId="0343A277" w14:textId="739A4311" w:rsidR="00AA7556" w:rsidRPr="00F36520" w:rsidRDefault="00AA7556" w:rsidP="00AA7556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Z zastrzeżeniem </w:t>
            </w:r>
            <w:r w:rsidRPr="00F36520">
              <w:rPr>
                <w:rFonts w:ascii="Century Gothic" w:hAnsi="Century Gothic"/>
                <w:i/>
                <w:iCs/>
                <w:color w:val="000000" w:themeColor="text1"/>
                <w:sz w:val="18"/>
                <w:szCs w:val="18"/>
                <w:lang w:val="pl-PL"/>
              </w:rPr>
              <w:t xml:space="preserve">§4 </w:t>
            </w:r>
            <w:r w:rsidR="005C122D" w:rsidRPr="00F36520">
              <w:rPr>
                <w:rFonts w:ascii="Century Gothic" w:hAnsi="Century Gothic"/>
                <w:i/>
                <w:iCs/>
                <w:color w:val="000000" w:themeColor="text1"/>
                <w:sz w:val="18"/>
                <w:szCs w:val="18"/>
                <w:lang w:val="pl-PL"/>
              </w:rPr>
              <w:t>ust.</w:t>
            </w:r>
            <w:r w:rsidRPr="00F36520">
              <w:rPr>
                <w:rFonts w:ascii="Century Gothic" w:hAnsi="Century Gothic"/>
                <w:i/>
                <w:iCs/>
                <w:color w:val="000000" w:themeColor="text1"/>
                <w:sz w:val="18"/>
                <w:szCs w:val="18"/>
                <w:lang w:val="pl-PL"/>
              </w:rPr>
              <w:t xml:space="preserve"> 5 - W przypadku gdy odbiorca chroniony oprócz działalności, o której mowa w ust. 1 pkt 3–13, prowadzi również inną działalność, wówczas w zakresie tej działalności podlega ograniczeniom</w:t>
            </w:r>
          </w:p>
        </w:tc>
        <w:tc>
          <w:tcPr>
            <w:tcW w:w="3114" w:type="dxa"/>
          </w:tcPr>
          <w:p w14:paraId="575F4D5E" w14:textId="77777777" w:rsidR="00AA7556" w:rsidRPr="00F36520" w:rsidRDefault="00AA7556" w:rsidP="00AA7556">
            <w:pPr>
              <w:spacing w:before="120" w:after="120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eastAsia="Times New Roman" w:hAnsi="Century Gothic" w:cs="Times New Roman"/>
                <w:noProof/>
                <w:color w:val="000000" w:themeColor="text1"/>
                <w:sz w:val="20"/>
                <w:szCs w:val="20"/>
                <w:lang w:val="pl-PL" w:eastAsia="pl-PL"/>
              </w:rPr>
              <mc:AlternateContent>
                <mc:Choice Requires="wps">
                  <w:drawing>
                    <wp:anchor distT="45720" distB="45720" distL="114300" distR="114300" simplePos="0" relativeHeight="251658259" behindDoc="0" locked="0" layoutInCell="1" allowOverlap="1" wp14:anchorId="7AB81A4E" wp14:editId="03D62A69">
                      <wp:simplePos x="0" y="0"/>
                      <wp:positionH relativeFrom="margin">
                        <wp:posOffset>180340</wp:posOffset>
                      </wp:positionH>
                      <wp:positionV relativeFrom="paragraph">
                        <wp:posOffset>97790</wp:posOffset>
                      </wp:positionV>
                      <wp:extent cx="160020" cy="129540"/>
                      <wp:effectExtent l="0" t="0" r="11430" b="22860"/>
                      <wp:wrapSquare wrapText="bothSides"/>
                      <wp:docPr id="20" name="Pole tekstow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0020" cy="1295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BF15B0" w14:textId="77777777" w:rsidR="00AA7556" w:rsidRPr="00004BB3" w:rsidRDefault="00AA7556" w:rsidP="00AA7556">
                                  <w:pPr>
                                    <w:jc w:val="center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B81A4E" id="_x0000_s1028" type="#_x0000_t202" style="position:absolute;margin-left:14.2pt;margin-top:7.7pt;width:12.6pt;height:10.2pt;z-index:251658259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">
                      <v:textbox inset="0,0,0,0">
                        <w:txbxContent>
                          <w:p w14:paraId="49BF15B0" w14:textId="77777777" w:rsidR="00AA7556" w:rsidRPr="00004BB3" w:rsidRDefault="00AA7556" w:rsidP="00AA755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 xml:space="preserve">TAK </w:t>
            </w:r>
          </w:p>
          <w:p w14:paraId="7E27E89C" w14:textId="77777777" w:rsidR="00AA7556" w:rsidRPr="00F36520" w:rsidRDefault="00AA7556" w:rsidP="00AA7556">
            <w:pPr>
              <w:spacing w:before="120" w:after="120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</w:p>
          <w:p w14:paraId="54BC54EB" w14:textId="5C13B29D" w:rsidR="00AA7556" w:rsidRPr="00F36520" w:rsidRDefault="00AA7556" w:rsidP="00AA7556">
            <w:pPr>
              <w:spacing w:after="24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</w:pPr>
            <w:r w:rsidRPr="00F36520">
              <w:rPr>
                <w:rFonts w:ascii="Century Gothic" w:eastAsia="Times New Roman" w:hAnsi="Century Gothic" w:cs="Times New Roman"/>
                <w:noProof/>
                <w:color w:val="000000" w:themeColor="text1"/>
                <w:sz w:val="20"/>
                <w:szCs w:val="20"/>
                <w:lang w:val="pl-PL" w:eastAsia="pl-PL"/>
              </w:rPr>
              <mc:AlternateContent>
                <mc:Choice Requires="wps">
                  <w:drawing>
                    <wp:anchor distT="45720" distB="45720" distL="114300" distR="114300" simplePos="0" relativeHeight="251658260" behindDoc="0" locked="0" layoutInCell="1" allowOverlap="1" wp14:anchorId="4A25AC3A" wp14:editId="224CFBBF">
                      <wp:simplePos x="0" y="0"/>
                      <wp:positionH relativeFrom="margin">
                        <wp:posOffset>184150</wp:posOffset>
                      </wp:positionH>
                      <wp:positionV relativeFrom="paragraph">
                        <wp:posOffset>8255</wp:posOffset>
                      </wp:positionV>
                      <wp:extent cx="160020" cy="129540"/>
                      <wp:effectExtent l="0" t="0" r="11430" b="22860"/>
                      <wp:wrapSquare wrapText="bothSides"/>
                      <wp:docPr id="21" name="Pole tekstow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0020" cy="1295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2A06D5" w14:textId="77777777" w:rsidR="00AA7556" w:rsidRPr="00004BB3" w:rsidRDefault="00AA7556" w:rsidP="00AA7556">
                                  <w:pPr>
                                    <w:jc w:val="center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25AC3A" id="_x0000_s1029" type="#_x0000_t202" style="position:absolute;left:0;text-align:left;margin-left:14.5pt;margin-top:.65pt;width:12.6pt;height:10.2pt;z-index:2516582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">
                      <v:textbox inset="0,0,0,0">
                        <w:txbxContent>
                          <w:p w14:paraId="6D2A06D5" w14:textId="77777777" w:rsidR="00AA7556" w:rsidRPr="00004BB3" w:rsidRDefault="00AA7556" w:rsidP="00AA755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val="pl-PL"/>
              </w:rPr>
              <w:t>NIE</w:t>
            </w:r>
          </w:p>
        </w:tc>
      </w:tr>
    </w:tbl>
    <w:p w14:paraId="268D1726" w14:textId="3F54BD5A" w:rsidR="00B37FC8" w:rsidRPr="00F36520" w:rsidRDefault="00B37FC8" w:rsidP="00AA7556">
      <w:pPr>
        <w:pStyle w:val="pf0"/>
        <w:jc w:val="both"/>
        <w:rPr>
          <w:rFonts w:ascii="Century Gothic" w:hAnsi="Century Gothic"/>
          <w:color w:val="000000" w:themeColor="text1"/>
          <w:sz w:val="18"/>
          <w:szCs w:val="18"/>
          <w:u w:val="single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  <w:u w:val="single"/>
        </w:rPr>
        <w:t xml:space="preserve">W przypadku </w:t>
      </w:r>
      <w:r w:rsidR="00AA7556" w:rsidRPr="00F36520">
        <w:rPr>
          <w:rFonts w:ascii="Century Gothic" w:hAnsi="Century Gothic"/>
          <w:color w:val="000000" w:themeColor="text1"/>
          <w:sz w:val="18"/>
          <w:szCs w:val="18"/>
          <w:u w:val="single"/>
        </w:rPr>
        <w:t>zaznaczenia  w</w:t>
      </w:r>
      <w:r w:rsidRPr="00F36520">
        <w:rPr>
          <w:rFonts w:ascii="Century Gothic" w:hAnsi="Century Gothic"/>
          <w:color w:val="000000" w:themeColor="text1"/>
          <w:sz w:val="18"/>
          <w:szCs w:val="18"/>
          <w:u w:val="single"/>
        </w:rPr>
        <w:t xml:space="preserve"> pkt 5)</w:t>
      </w:r>
      <w:r w:rsidR="00AA7556" w:rsidRPr="00F36520">
        <w:rPr>
          <w:rFonts w:ascii="Century Gothic" w:hAnsi="Century Gothic"/>
          <w:color w:val="000000" w:themeColor="text1"/>
          <w:sz w:val="18"/>
          <w:szCs w:val="18"/>
          <w:u w:val="single"/>
        </w:rPr>
        <w:t xml:space="preserve"> odpowiedzi „TAK”</w:t>
      </w:r>
      <w:r w:rsidRPr="00F36520">
        <w:rPr>
          <w:rFonts w:ascii="Century Gothic" w:hAnsi="Century Gothic"/>
          <w:color w:val="000000" w:themeColor="text1"/>
          <w:sz w:val="18"/>
          <w:szCs w:val="18"/>
          <w:u w:val="single"/>
        </w:rPr>
        <w:t>, konieczne jest uzupełnienie części</w:t>
      </w:r>
      <w:r w:rsidR="00075D90" w:rsidRPr="00F36520">
        <w:rPr>
          <w:rFonts w:ascii="Century Gothic" w:hAnsi="Century Gothic"/>
          <w:color w:val="000000" w:themeColor="text1"/>
          <w:sz w:val="18"/>
          <w:szCs w:val="18"/>
          <w:u w:val="single"/>
        </w:rPr>
        <w:t xml:space="preserve"> </w:t>
      </w:r>
      <w:r w:rsidRPr="00F36520">
        <w:rPr>
          <w:rFonts w:ascii="Century Gothic" w:hAnsi="Century Gothic"/>
          <w:color w:val="000000" w:themeColor="text1"/>
          <w:sz w:val="18"/>
          <w:szCs w:val="18"/>
          <w:u w:val="single"/>
        </w:rPr>
        <w:t>III ankiety. W przeciwnym razie informacja ta nie zostanie uwzględniona przez operatora.</w:t>
      </w:r>
    </w:p>
    <w:p w14:paraId="06EA5BBD" w14:textId="3D0C93C1" w:rsidR="00241E7C" w:rsidRPr="00F36520" w:rsidRDefault="00707A0A" w:rsidP="00241E7C">
      <w:pPr>
        <w:pStyle w:val="pf0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b/>
          <w:bCs/>
          <w:color w:val="000000" w:themeColor="text1"/>
          <w:sz w:val="18"/>
          <w:szCs w:val="18"/>
        </w:rPr>
        <w:t>II. Dane z okresu referencyjnego</w:t>
      </w:r>
      <w:r w:rsidR="002D7C5C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</w:p>
    <w:p w14:paraId="6807F1A5" w14:textId="478B169F" w:rsidR="00241E7C" w:rsidRPr="00F36520" w:rsidRDefault="002D7C5C" w:rsidP="004B7E8E">
      <w:pPr>
        <w:pStyle w:val="pf0"/>
        <w:jc w:val="both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Poniżej prezentujemy wartości, które stanowią </w:t>
      </w:r>
      <w:r w:rsidR="00443D80" w:rsidRPr="00F36520">
        <w:rPr>
          <w:rFonts w:ascii="Century Gothic" w:hAnsi="Century Gothic"/>
          <w:color w:val="000000" w:themeColor="text1"/>
          <w:sz w:val="18"/>
          <w:szCs w:val="18"/>
        </w:rPr>
        <w:t>maksymalne dopuszczalne wartości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dla </w:t>
      </w:r>
      <w:r w:rsidR="00C52239" w:rsidRPr="00F36520">
        <w:rPr>
          <w:rFonts w:ascii="Century Gothic" w:hAnsi="Century Gothic"/>
          <w:color w:val="000000" w:themeColor="text1"/>
          <w:sz w:val="18"/>
          <w:szCs w:val="18"/>
        </w:rPr>
        <w:t>pierwszego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, </w:t>
      </w:r>
      <w:r w:rsidR="00C52239" w:rsidRPr="00F36520">
        <w:rPr>
          <w:rFonts w:ascii="Century Gothic" w:hAnsi="Century Gothic"/>
          <w:color w:val="000000" w:themeColor="text1"/>
          <w:sz w:val="18"/>
          <w:szCs w:val="18"/>
        </w:rPr>
        <w:t>drugiego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i </w:t>
      </w:r>
      <w:r w:rsidR="00C52239" w:rsidRPr="00F36520">
        <w:rPr>
          <w:rFonts w:ascii="Century Gothic" w:hAnsi="Century Gothic"/>
          <w:color w:val="000000" w:themeColor="text1"/>
          <w:sz w:val="18"/>
          <w:szCs w:val="18"/>
        </w:rPr>
        <w:t>dziesiątego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stopnia </w:t>
      </w:r>
      <w:r w:rsidR="00C52239" w:rsidRPr="00F36520">
        <w:rPr>
          <w:rFonts w:ascii="Century Gothic" w:hAnsi="Century Gothic"/>
          <w:color w:val="000000" w:themeColor="text1"/>
          <w:sz w:val="18"/>
          <w:szCs w:val="18"/>
        </w:rPr>
        <w:t>zasilania</w:t>
      </w:r>
      <w:r w:rsidR="003155E8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="00025B18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dla </w:t>
      </w:r>
      <w:r w:rsidR="003155E8" w:rsidRPr="00F36520">
        <w:rPr>
          <w:rFonts w:ascii="Century Gothic" w:hAnsi="Century Gothic"/>
          <w:color w:val="000000" w:themeColor="text1"/>
          <w:sz w:val="18"/>
          <w:szCs w:val="18"/>
        </w:rPr>
        <w:t>opracowywanego planu ograniczeń na rok 202</w:t>
      </w:r>
      <w:r w:rsidR="00AA177E">
        <w:rPr>
          <w:rFonts w:ascii="Century Gothic" w:hAnsi="Century Gothic"/>
          <w:color w:val="000000" w:themeColor="text1"/>
          <w:sz w:val="18"/>
          <w:szCs w:val="18"/>
        </w:rPr>
        <w:t>6</w:t>
      </w:r>
      <w:r w:rsidR="003155E8" w:rsidRPr="00F36520">
        <w:rPr>
          <w:rFonts w:ascii="Century Gothic" w:hAnsi="Century Gothic"/>
          <w:color w:val="000000" w:themeColor="text1"/>
          <w:sz w:val="18"/>
          <w:szCs w:val="18"/>
        </w:rPr>
        <w:t>/202</w:t>
      </w:r>
      <w:r w:rsidR="00AA177E">
        <w:rPr>
          <w:rFonts w:ascii="Century Gothic" w:hAnsi="Century Gothic"/>
          <w:color w:val="000000" w:themeColor="text1"/>
          <w:sz w:val="18"/>
          <w:szCs w:val="18"/>
        </w:rPr>
        <w:t>7</w:t>
      </w:r>
      <w:r w:rsidR="00C52239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. </w:t>
      </w:r>
      <w:r w:rsidR="003155E8" w:rsidRPr="00F36520">
        <w:rPr>
          <w:rFonts w:ascii="Century Gothic" w:hAnsi="Century Gothic"/>
          <w:color w:val="000000" w:themeColor="text1"/>
          <w:sz w:val="18"/>
          <w:szCs w:val="18"/>
        </w:rPr>
        <w:t>Poniższe wartości z</w:t>
      </w:r>
      <w:r w:rsidR="00C52239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ostały </w:t>
      </w:r>
      <w:r w:rsidR="00957E92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wyznaczone </w:t>
      </w:r>
      <w:r w:rsidR="00C52239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na podstawie </w:t>
      </w:r>
      <w:r w:rsidR="00957E92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pomiarowych </w:t>
      </w:r>
      <w:r w:rsidR="00C52239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danych </w:t>
      </w:r>
      <w:r w:rsidR="00957E92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rozliczeniowych </w:t>
      </w:r>
      <w:r w:rsidR="00C52239" w:rsidRPr="00F36520">
        <w:rPr>
          <w:rFonts w:ascii="Century Gothic" w:hAnsi="Century Gothic"/>
          <w:color w:val="000000" w:themeColor="text1"/>
          <w:sz w:val="18"/>
          <w:szCs w:val="18"/>
        </w:rPr>
        <w:t>z okresu referencyjnego dla</w:t>
      </w:r>
      <w:r w:rsidR="00306CC7" w:rsidRPr="00F36520">
        <w:rPr>
          <w:rFonts w:ascii="Century Gothic" w:hAnsi="Century Gothic"/>
          <w:color w:val="000000" w:themeColor="text1"/>
          <w:sz w:val="18"/>
          <w:szCs w:val="18"/>
        </w:rPr>
        <w:t>:</w:t>
      </w:r>
    </w:p>
    <w:p w14:paraId="19E84EE5" w14:textId="0BB91964" w:rsidR="00ED67DF" w:rsidRPr="00F36520" w:rsidRDefault="00306CC7" w:rsidP="00CF6D18">
      <w:pPr>
        <w:pStyle w:val="pf0"/>
        <w:spacing w:before="0" w:beforeAutospacing="0" w:after="0" w:afterAutospacing="0" w:line="480" w:lineRule="auto"/>
        <w:ind w:firstLine="720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Nazwa punktu wyjścia:</w:t>
      </w:r>
      <w:r w:rsidR="00287671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="00DF27E2">
        <w:rPr>
          <w:rFonts w:ascii="Century Gothic" w:hAnsi="Century Gothic"/>
          <w:color w:val="000000" w:themeColor="text1"/>
          <w:sz w:val="18"/>
          <w:szCs w:val="18"/>
        </w:rPr>
        <w:t>……………………………………….</w:t>
      </w:r>
    </w:p>
    <w:p w14:paraId="38D6E5F2" w14:textId="52EDBC61" w:rsidR="00306CC7" w:rsidRPr="00F36520" w:rsidRDefault="00306CC7" w:rsidP="00CF6D18">
      <w:pPr>
        <w:pStyle w:val="pf0"/>
        <w:spacing w:before="0" w:beforeAutospacing="0" w:after="0" w:afterAutospacing="0" w:line="480" w:lineRule="auto"/>
        <w:ind w:firstLine="720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Id punktu wyjścia:</w:t>
      </w:r>
      <w:r w:rsidR="00287671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="00DF27E2">
        <w:rPr>
          <w:rFonts w:ascii="Century Gothic" w:hAnsi="Century Gothic"/>
          <w:color w:val="000000" w:themeColor="text1"/>
          <w:sz w:val="18"/>
          <w:szCs w:val="18"/>
        </w:rPr>
        <w:t>………………………</w:t>
      </w:r>
    </w:p>
    <w:p w14:paraId="08C4AA62" w14:textId="79577270" w:rsidR="00B37FC8" w:rsidRPr="00F36520" w:rsidRDefault="00B37FC8" w:rsidP="00415F1A">
      <w:pPr>
        <w:pStyle w:val="pf0"/>
        <w:spacing w:before="0" w:beforeAutospacing="0" w:after="0" w:afterAutospacing="0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Tabela</w:t>
      </w:r>
      <w:r w:rsidR="00075D90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2</w:t>
      </w:r>
      <w:r w:rsidR="00075D90" w:rsidRPr="00F36520">
        <w:rPr>
          <w:rFonts w:ascii="Century Gothic" w:hAnsi="Century Gothic"/>
          <w:color w:val="000000" w:themeColor="text1"/>
          <w:sz w:val="18"/>
          <w:szCs w:val="18"/>
        </w:rPr>
        <w:t>.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Dane dotyczące wartości z okresu referencyjnego</w:t>
      </w:r>
      <w:r w:rsidR="00075D90" w:rsidRPr="00F36520">
        <w:rPr>
          <w:rFonts w:ascii="Century Gothic" w:hAnsi="Century Gothic"/>
          <w:color w:val="000000" w:themeColor="text1"/>
          <w:sz w:val="18"/>
          <w:szCs w:val="18"/>
        </w:rPr>
        <w:t>.</w:t>
      </w:r>
    </w:p>
    <w:tbl>
      <w:tblPr>
        <w:tblStyle w:val="Tabela-Siatka"/>
        <w:tblW w:w="10910" w:type="dxa"/>
        <w:tblLook w:val="04A0" w:firstRow="1" w:lastRow="0" w:firstColumn="1" w:lastColumn="0" w:noHBand="0" w:noVBand="1"/>
      </w:tblPr>
      <w:tblGrid>
        <w:gridCol w:w="2547"/>
        <w:gridCol w:w="2126"/>
        <w:gridCol w:w="1985"/>
        <w:gridCol w:w="2126"/>
        <w:gridCol w:w="2126"/>
      </w:tblGrid>
      <w:tr w:rsidR="00B32A6E" w:rsidRPr="000A56EA" w14:paraId="082FA60E" w14:textId="7BF52A4B" w:rsidTr="00572655">
        <w:trPr>
          <w:trHeight w:val="490"/>
        </w:trPr>
        <w:tc>
          <w:tcPr>
            <w:tcW w:w="2547" w:type="dxa"/>
            <w:shd w:val="clear" w:color="auto" w:fill="FBD4B4" w:themeFill="accent6" w:themeFillTint="66"/>
            <w:vAlign w:val="center"/>
          </w:tcPr>
          <w:p w14:paraId="5CAD0D77" w14:textId="0E36D4AE" w:rsidR="00D6087F" w:rsidRPr="00F36520" w:rsidRDefault="00D6087F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Wartości z okresu referencyjnego</w:t>
            </w:r>
          </w:p>
        </w:tc>
        <w:tc>
          <w:tcPr>
            <w:tcW w:w="2126" w:type="dxa"/>
            <w:shd w:val="clear" w:color="auto" w:fill="FBD4B4" w:themeFill="accent6" w:themeFillTint="66"/>
            <w:vAlign w:val="center"/>
          </w:tcPr>
          <w:p w14:paraId="75EA68E4" w14:textId="334DCEDB" w:rsidR="00D6087F" w:rsidRPr="00F36520" w:rsidRDefault="00D6087F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Maksymalna  wartość mocy umownej</w:t>
            </w:r>
          </w:p>
        </w:tc>
        <w:tc>
          <w:tcPr>
            <w:tcW w:w="1985" w:type="dxa"/>
            <w:shd w:val="clear" w:color="auto" w:fill="FBD4B4" w:themeFill="accent6" w:themeFillTint="66"/>
            <w:vAlign w:val="center"/>
          </w:tcPr>
          <w:p w14:paraId="3CC6EACA" w14:textId="78433118" w:rsidR="00D6087F" w:rsidRPr="00F36520" w:rsidRDefault="00D6087F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Średni pob</w:t>
            </w:r>
            <w:r w:rsidR="000C732E"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ór z wyłączeniem poborów zerowych</w:t>
            </w:r>
          </w:p>
        </w:tc>
        <w:tc>
          <w:tcPr>
            <w:tcW w:w="4252" w:type="dxa"/>
            <w:gridSpan w:val="2"/>
            <w:shd w:val="clear" w:color="auto" w:fill="FBD4B4" w:themeFill="accent6" w:themeFillTint="66"/>
            <w:vAlign w:val="center"/>
          </w:tcPr>
          <w:p w14:paraId="07646B39" w14:textId="60D76400" w:rsidR="00D6087F" w:rsidRPr="00F36520" w:rsidRDefault="00D6087F" w:rsidP="001831B4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Najwyższy </w:t>
            </w:r>
            <w:r w:rsidR="000C732E"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z </w:t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minimalny</w:t>
            </w:r>
            <w:r w:rsidR="000C732E"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ch</w:t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pob</w:t>
            </w:r>
            <w:r w:rsidR="000C732E"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o</w:t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r</w:t>
            </w:r>
            <w:r w:rsidR="000C732E"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ów</w:t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</w:t>
            </w:r>
            <w:r w:rsidR="00E30B3F"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br/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(z</w:t>
            </w:r>
            <w:r w:rsidR="000C732E"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ostatnich</w:t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3 lat) </w:t>
            </w:r>
          </w:p>
        </w:tc>
      </w:tr>
      <w:tr w:rsidR="00B32A6E" w:rsidRPr="00F36520" w14:paraId="0ED24592" w14:textId="32721371" w:rsidTr="00572655">
        <w:trPr>
          <w:trHeight w:val="490"/>
        </w:trPr>
        <w:tc>
          <w:tcPr>
            <w:tcW w:w="2547" w:type="dxa"/>
            <w:shd w:val="clear" w:color="auto" w:fill="FBD4B4" w:themeFill="accent6" w:themeFillTint="66"/>
            <w:vAlign w:val="center"/>
          </w:tcPr>
          <w:p w14:paraId="13FF8301" w14:textId="30F10096" w:rsidR="00D6087F" w:rsidRPr="00F36520" w:rsidRDefault="00D6087F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Odpowiadający stopień </w:t>
            </w:r>
            <w:r w:rsidR="00F85F55"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br/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wg R</w:t>
            </w:r>
            <w:r w:rsidR="00223441"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ozporządzenia</w:t>
            </w:r>
          </w:p>
        </w:tc>
        <w:tc>
          <w:tcPr>
            <w:tcW w:w="2126" w:type="dxa"/>
            <w:shd w:val="clear" w:color="auto" w:fill="FBD4B4" w:themeFill="accent6" w:themeFillTint="66"/>
            <w:vAlign w:val="center"/>
          </w:tcPr>
          <w:p w14:paraId="4C517B7A" w14:textId="3A7A1CCF" w:rsidR="00D6087F" w:rsidRPr="00F36520" w:rsidRDefault="00D6087F" w:rsidP="008B3C59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1 stopień</w:t>
            </w:r>
            <w:r w:rsidR="00223441" w:rsidRPr="00F36520">
              <w:rPr>
                <w:rStyle w:val="Odwoanieprzypisudolnego"/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footnoteReference w:id="4"/>
            </w:r>
          </w:p>
        </w:tc>
        <w:tc>
          <w:tcPr>
            <w:tcW w:w="1985" w:type="dxa"/>
            <w:shd w:val="clear" w:color="auto" w:fill="FBD4B4" w:themeFill="accent6" w:themeFillTint="66"/>
            <w:vAlign w:val="center"/>
          </w:tcPr>
          <w:p w14:paraId="6CFAE769" w14:textId="7367E29C" w:rsidR="00D6087F" w:rsidRPr="00F36520" w:rsidRDefault="00D6087F" w:rsidP="008B3C59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2 stopień</w:t>
            </w:r>
            <w:r w:rsidR="00223441" w:rsidRPr="00F36520">
              <w:rPr>
                <w:rStyle w:val="Odwoanieprzypisudolnego"/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footnoteReference w:id="5"/>
            </w:r>
          </w:p>
        </w:tc>
        <w:tc>
          <w:tcPr>
            <w:tcW w:w="2126" w:type="dxa"/>
            <w:shd w:val="clear" w:color="auto" w:fill="FBD4B4" w:themeFill="accent6" w:themeFillTint="66"/>
            <w:vAlign w:val="center"/>
          </w:tcPr>
          <w:p w14:paraId="708C9D27" w14:textId="35F2502C" w:rsidR="00D6087F" w:rsidRPr="00F36520" w:rsidRDefault="00D6087F" w:rsidP="008B3C59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10 stopień</w:t>
            </w:r>
            <w:r w:rsidR="00223441" w:rsidRPr="00F36520">
              <w:rPr>
                <w:rStyle w:val="Odwoanieprzypisudolnego"/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footnoteReference w:id="6"/>
            </w:r>
          </w:p>
        </w:tc>
        <w:tc>
          <w:tcPr>
            <w:tcW w:w="2126" w:type="dxa"/>
            <w:shd w:val="clear" w:color="auto" w:fill="FBD4B4" w:themeFill="accent6" w:themeFillTint="66"/>
            <w:vAlign w:val="center"/>
          </w:tcPr>
          <w:p w14:paraId="5D60B68F" w14:textId="2DCDA13D" w:rsidR="00D6087F" w:rsidRPr="00F36520" w:rsidRDefault="00D6087F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Data wystąpienia</w:t>
            </w:r>
          </w:p>
        </w:tc>
      </w:tr>
      <w:tr w:rsidR="00B32A6E" w:rsidRPr="00F36520" w14:paraId="2D6E73F9" w14:textId="624863FD" w:rsidTr="00572655">
        <w:trPr>
          <w:trHeight w:val="495"/>
        </w:trPr>
        <w:tc>
          <w:tcPr>
            <w:tcW w:w="2547" w:type="dxa"/>
            <w:vAlign w:val="center"/>
          </w:tcPr>
          <w:p w14:paraId="33C3B686" w14:textId="741869F9" w:rsidR="009D6C4C" w:rsidRPr="00F36520" w:rsidRDefault="009D6C4C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kWh/dobę</w:t>
            </w:r>
          </w:p>
        </w:tc>
        <w:tc>
          <w:tcPr>
            <w:tcW w:w="2126" w:type="dxa"/>
            <w:vAlign w:val="center"/>
          </w:tcPr>
          <w:p w14:paraId="763E0D44" w14:textId="66902D9B" w:rsidR="009D6C4C" w:rsidRPr="00F36520" w:rsidRDefault="009D6C4C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458FDAB2" w14:textId="16C389F5" w:rsidR="009D6C4C" w:rsidRPr="00F36520" w:rsidRDefault="009D6C4C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AC5B535" w14:textId="561FA32B" w:rsidR="009D6C4C" w:rsidRPr="00F36520" w:rsidRDefault="009D6C4C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  <w:tc>
          <w:tcPr>
            <w:tcW w:w="2126" w:type="dxa"/>
            <w:vMerge w:val="restart"/>
            <w:vAlign w:val="center"/>
          </w:tcPr>
          <w:p w14:paraId="0E30CB29" w14:textId="24D9E47F" w:rsidR="009D6C4C" w:rsidRPr="00F36520" w:rsidRDefault="009D6C4C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</w:tr>
      <w:tr w:rsidR="00B32A6E" w:rsidRPr="00F36520" w14:paraId="224DD99D" w14:textId="00EEAD1B" w:rsidTr="00572655">
        <w:trPr>
          <w:trHeight w:val="545"/>
        </w:trPr>
        <w:tc>
          <w:tcPr>
            <w:tcW w:w="2547" w:type="dxa"/>
            <w:vAlign w:val="center"/>
          </w:tcPr>
          <w:p w14:paraId="0163D534" w14:textId="75A84A68" w:rsidR="009D6C4C" w:rsidRPr="00F36520" w:rsidRDefault="009D6C4C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kWh/h</w:t>
            </w:r>
          </w:p>
        </w:tc>
        <w:tc>
          <w:tcPr>
            <w:tcW w:w="2126" w:type="dxa"/>
            <w:vAlign w:val="center"/>
          </w:tcPr>
          <w:p w14:paraId="6DF6D2C7" w14:textId="10036BF0" w:rsidR="009D6C4C" w:rsidRPr="00F36520" w:rsidRDefault="009D6C4C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3101008D" w14:textId="5EFC4C2E" w:rsidR="009D6C4C" w:rsidRPr="00F36520" w:rsidRDefault="009D6C4C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E7EE197" w14:textId="44327697" w:rsidR="009D6C4C" w:rsidRPr="00F36520" w:rsidRDefault="009D6C4C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  <w:tc>
          <w:tcPr>
            <w:tcW w:w="2126" w:type="dxa"/>
            <w:vMerge/>
            <w:vAlign w:val="center"/>
          </w:tcPr>
          <w:p w14:paraId="5F7383AD" w14:textId="7C11CA9A" w:rsidR="009D6C4C" w:rsidRPr="00F36520" w:rsidRDefault="009D6C4C" w:rsidP="008B3C5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</w:tr>
    </w:tbl>
    <w:p w14:paraId="0A1221EE" w14:textId="51967E3D" w:rsidR="00330BAA" w:rsidRPr="00F36520" w:rsidRDefault="007767A2" w:rsidP="003674DE">
      <w:pPr>
        <w:pStyle w:val="pf0"/>
        <w:jc w:val="both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Powyżej przedstawione zostały wartości maksymalne</w:t>
      </w:r>
      <w:r w:rsidR="00122180" w:rsidRPr="00F36520">
        <w:rPr>
          <w:rFonts w:ascii="Century Gothic" w:hAnsi="Century Gothic"/>
          <w:color w:val="000000" w:themeColor="text1"/>
          <w:sz w:val="18"/>
          <w:szCs w:val="18"/>
        </w:rPr>
        <w:t>.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="00122180" w:rsidRPr="00F36520">
        <w:rPr>
          <w:rFonts w:ascii="Century Gothic" w:hAnsi="Century Gothic"/>
          <w:color w:val="000000" w:themeColor="text1"/>
          <w:sz w:val="18"/>
          <w:szCs w:val="18"/>
        </w:rPr>
        <w:t>J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eżeli </w:t>
      </w:r>
      <w:r w:rsidR="00122180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jednak odbiorca 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uważa</w:t>
      </w:r>
      <w:r w:rsidR="00122180" w:rsidRPr="00F36520">
        <w:rPr>
          <w:rFonts w:ascii="Century Gothic" w:hAnsi="Century Gothic"/>
          <w:color w:val="000000" w:themeColor="text1"/>
          <w:sz w:val="18"/>
          <w:szCs w:val="18"/>
        </w:rPr>
        <w:t>,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że </w:t>
      </w:r>
      <w:r w:rsidR="00122180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ilości te 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zostały wyznaczone nieprawidłowo</w:t>
      </w:r>
      <w:r w:rsidR="00122180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, prosimy o przesłanie uwag wraz z </w:t>
      </w:r>
      <w:r w:rsidR="008531CB" w:rsidRPr="00F36520">
        <w:rPr>
          <w:rFonts w:ascii="Century Gothic" w:hAnsi="Century Gothic"/>
          <w:color w:val="000000" w:themeColor="text1"/>
          <w:sz w:val="18"/>
          <w:szCs w:val="18"/>
        </w:rPr>
        <w:t>uzasadnieniem</w:t>
      </w:r>
      <w:r w:rsidR="00122180" w:rsidRPr="00F36520">
        <w:rPr>
          <w:rFonts w:ascii="Century Gothic" w:hAnsi="Century Gothic"/>
          <w:color w:val="000000" w:themeColor="text1"/>
          <w:sz w:val="18"/>
          <w:szCs w:val="18"/>
        </w:rPr>
        <w:t>.</w:t>
      </w:r>
    </w:p>
    <w:p w14:paraId="46281C97" w14:textId="3C55EA51" w:rsidR="007767A2" w:rsidRPr="00F36520" w:rsidRDefault="009C7E72" w:rsidP="003674DE">
      <w:pPr>
        <w:pStyle w:val="pf0"/>
        <w:jc w:val="both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lastRenderedPageBreak/>
        <w:t xml:space="preserve">Prosimy o podanie minimalnych dobowych i godzinowych ilości gazu ziemnego w jednostkach energii (kWh) w zakresie jakim </w:t>
      </w:r>
      <w:r w:rsidR="006A5C70">
        <w:rPr>
          <w:rFonts w:ascii="Century Gothic" w:hAnsi="Century Gothic"/>
          <w:color w:val="000000" w:themeColor="text1"/>
          <w:sz w:val="18"/>
          <w:szCs w:val="18"/>
        </w:rPr>
        <w:fldChar w:fldCharType="begin"/>
      </w:r>
      <w:r w:rsidR="006A5C70">
        <w:rPr>
          <w:rFonts w:ascii="Century Gothic" w:hAnsi="Century Gothic"/>
          <w:color w:val="000000" w:themeColor="text1"/>
          <w:sz w:val="18"/>
          <w:szCs w:val="18"/>
        </w:rPr>
        <w:instrText xml:space="preserve"> MERGEFIELD Nazwa_punktu </w:instrText>
      </w:r>
      <w:r w:rsidR="006A5C70">
        <w:rPr>
          <w:rFonts w:ascii="Century Gothic" w:hAnsi="Century Gothic"/>
          <w:color w:val="000000" w:themeColor="text1"/>
          <w:sz w:val="18"/>
          <w:szCs w:val="18"/>
        </w:rPr>
        <w:fldChar w:fldCharType="separate"/>
      </w:r>
      <w:r w:rsidR="00B32A6E">
        <w:rPr>
          <w:rFonts w:ascii="Century Gothic" w:hAnsi="Century Gothic"/>
          <w:noProof/>
          <w:color w:val="000000" w:themeColor="text1"/>
          <w:sz w:val="18"/>
          <w:szCs w:val="18"/>
        </w:rPr>
        <w:t>«Nazwa_punktu»</w:t>
      </w:r>
      <w:r w:rsidR="006A5C70">
        <w:rPr>
          <w:rFonts w:ascii="Century Gothic" w:hAnsi="Century Gothic"/>
          <w:color w:val="000000" w:themeColor="text1"/>
          <w:sz w:val="18"/>
          <w:szCs w:val="18"/>
        </w:rPr>
        <w:fldChar w:fldCharType="end"/>
      </w:r>
      <w:r w:rsidR="007D3A29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jest</w:t>
      </w:r>
      <w:r w:rsidR="007767A2" w:rsidRPr="00F36520">
        <w:rPr>
          <w:rFonts w:ascii="Century Gothic" w:hAnsi="Century Gothic"/>
          <w:color w:val="000000" w:themeColor="text1"/>
          <w:sz w:val="18"/>
          <w:szCs w:val="18"/>
        </w:rPr>
        <w:t>:</w:t>
      </w:r>
    </w:p>
    <w:p w14:paraId="32D67FDC" w14:textId="28B03AA2" w:rsidR="007767A2" w:rsidRPr="00F36520" w:rsidRDefault="009C7E72" w:rsidP="007767A2">
      <w:pPr>
        <w:pStyle w:val="pf0"/>
        <w:numPr>
          <w:ilvl w:val="0"/>
          <w:numId w:val="9"/>
        </w:numPr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odbiorcą końcowym w rozumieniu art. 3 pkt. 13a ustawy </w:t>
      </w:r>
      <w:r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>Prawo Energetyczne</w:t>
      </w:r>
      <w:r w:rsidR="004651F6"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>,</w:t>
      </w:r>
      <w:r w:rsidR="00D02CEB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</w:p>
    <w:p w14:paraId="10B20C24" w14:textId="3C0BD730" w:rsidR="007767A2" w:rsidRPr="00F36520" w:rsidRDefault="007767A2" w:rsidP="007767A2">
      <w:pPr>
        <w:pStyle w:val="pf0"/>
        <w:numPr>
          <w:ilvl w:val="0"/>
          <w:numId w:val="9"/>
        </w:numPr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odbiorcą chronionym</w:t>
      </w:r>
      <w:r w:rsidR="00F77F65" w:rsidRPr="00F36520">
        <w:rPr>
          <w:rFonts w:ascii="Century Gothic" w:hAnsi="Century Gothic"/>
          <w:color w:val="000000" w:themeColor="text1"/>
          <w:sz w:val="18"/>
          <w:szCs w:val="18"/>
        </w:rPr>
        <w:t>, o którym mowa w § 4 ust. 1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="004651F6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Rozporządzenia </w:t>
      </w:r>
      <w:r w:rsidR="00D02CEB" w:rsidRPr="00F36520">
        <w:rPr>
          <w:rFonts w:ascii="Century Gothic" w:hAnsi="Century Gothic"/>
          <w:color w:val="000000" w:themeColor="text1"/>
          <w:sz w:val="18"/>
          <w:szCs w:val="18"/>
        </w:rPr>
        <w:t>(jeśli dotyczy)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,</w:t>
      </w:r>
      <w:r w:rsidR="00D510F0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oraz</w:t>
      </w:r>
    </w:p>
    <w:p w14:paraId="74F91683" w14:textId="3299E4E2" w:rsidR="00910B32" w:rsidRPr="00287671" w:rsidRDefault="007767A2" w:rsidP="00287671">
      <w:pPr>
        <w:pStyle w:val="pf0"/>
        <w:numPr>
          <w:ilvl w:val="0"/>
          <w:numId w:val="9"/>
        </w:numPr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sumę obu zakresów</w:t>
      </w:r>
      <w:r w:rsidR="00D02CEB" w:rsidRPr="00F36520">
        <w:rPr>
          <w:rFonts w:ascii="Century Gothic" w:hAnsi="Century Gothic"/>
          <w:color w:val="000000" w:themeColor="text1"/>
          <w:sz w:val="18"/>
          <w:szCs w:val="18"/>
        </w:rPr>
        <w:t>.</w:t>
      </w:r>
    </w:p>
    <w:p w14:paraId="47A78858" w14:textId="0BC61EEA" w:rsidR="00B37FC8" w:rsidRPr="00F36520" w:rsidRDefault="00B37FC8" w:rsidP="00415F1A">
      <w:pPr>
        <w:pStyle w:val="pf0"/>
        <w:spacing w:after="0" w:afterAutospacing="0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Tabela</w:t>
      </w:r>
      <w:r w:rsidR="00075D90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3</w:t>
      </w:r>
      <w:r w:rsidR="00075D90" w:rsidRPr="00F36520">
        <w:rPr>
          <w:rFonts w:ascii="Century Gothic" w:hAnsi="Century Gothic"/>
          <w:color w:val="000000" w:themeColor="text1"/>
          <w:sz w:val="18"/>
          <w:szCs w:val="18"/>
        </w:rPr>
        <w:t>.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Deklaracja odbiorcy dot. 10 stopnia zasilania</w:t>
      </w:r>
      <w:r w:rsidR="00075D90" w:rsidRPr="00F36520">
        <w:rPr>
          <w:rFonts w:ascii="Century Gothic" w:hAnsi="Century Gothic"/>
          <w:color w:val="000000" w:themeColor="text1"/>
          <w:sz w:val="18"/>
          <w:szCs w:val="18"/>
        </w:rPr>
        <w:t>.</w:t>
      </w:r>
    </w:p>
    <w:tbl>
      <w:tblPr>
        <w:tblStyle w:val="Tabela-Siatka"/>
        <w:tblW w:w="10910" w:type="dxa"/>
        <w:tblLook w:val="04A0" w:firstRow="1" w:lastRow="0" w:firstColumn="1" w:lastColumn="0" w:noHBand="0" w:noVBand="1"/>
      </w:tblPr>
      <w:tblGrid>
        <w:gridCol w:w="4961"/>
        <w:gridCol w:w="1717"/>
        <w:gridCol w:w="4232"/>
      </w:tblGrid>
      <w:tr w:rsidR="00F36520" w:rsidRPr="00F36520" w14:paraId="359E7706" w14:textId="77777777" w:rsidTr="00FB3369">
        <w:trPr>
          <w:trHeight w:val="397"/>
        </w:trPr>
        <w:tc>
          <w:tcPr>
            <w:tcW w:w="10910" w:type="dxa"/>
            <w:gridSpan w:val="3"/>
            <w:shd w:val="clear" w:color="auto" w:fill="FBD4B4" w:themeFill="accent6" w:themeFillTint="66"/>
            <w:vAlign w:val="center"/>
          </w:tcPr>
          <w:p w14:paraId="0C3A5A14" w14:textId="27195DE8" w:rsidR="00910B32" w:rsidRPr="00F36520" w:rsidRDefault="00910B32" w:rsidP="00910B32">
            <w:pPr>
              <w:pStyle w:val="pf0"/>
              <w:tabs>
                <w:tab w:val="right" w:pos="10896"/>
              </w:tabs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10 stopień - Deklaracja odbior</w:t>
            </w: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shd w:val="clear" w:color="auto" w:fill="FBD4B4" w:themeFill="accent6" w:themeFillTint="66"/>
              </w:rPr>
              <w:t>cy</w:t>
            </w:r>
          </w:p>
        </w:tc>
      </w:tr>
      <w:tr w:rsidR="00F36520" w:rsidRPr="00F36520" w14:paraId="365014C9" w14:textId="77777777" w:rsidTr="00FB3369">
        <w:trPr>
          <w:trHeight w:val="458"/>
        </w:trPr>
        <w:tc>
          <w:tcPr>
            <w:tcW w:w="4961" w:type="dxa"/>
            <w:vMerge w:val="restart"/>
            <w:vAlign w:val="center"/>
          </w:tcPr>
          <w:p w14:paraId="248983B3" w14:textId="4A9CA41D" w:rsidR="00A23645" w:rsidRPr="00F36520" w:rsidRDefault="005E5B3D" w:rsidP="00A23645">
            <w:pPr>
              <w:pStyle w:val="pf0"/>
              <w:spacing w:before="0" w:beforeAutospacing="0" w:after="0" w:afterAutospacing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Ilości gazu na potrzeby odbiorcy końcowego </w:t>
            </w:r>
          </w:p>
          <w:p w14:paraId="1624AC90" w14:textId="3A8E365B" w:rsidR="005E5B3D" w:rsidRPr="00F36520" w:rsidRDefault="005E5B3D" w:rsidP="00A23645">
            <w:pPr>
              <w:pStyle w:val="pf0"/>
              <w:spacing w:before="0" w:beforeAutospacing="0" w:after="0" w:afterAutospacing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(z wyłączeniem ilości gazu w zakresie w jakim są pobierane na potrzeby odbiorcy chronionego, </w:t>
            </w:r>
            <w:r w:rsidR="00065610"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br/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o którym mowa w § 4 ust. 1 Rozporządzenia)</w:t>
            </w:r>
          </w:p>
        </w:tc>
        <w:tc>
          <w:tcPr>
            <w:tcW w:w="1717" w:type="dxa"/>
            <w:vAlign w:val="center"/>
          </w:tcPr>
          <w:p w14:paraId="1B48FF24" w14:textId="4268C59F" w:rsidR="005E5B3D" w:rsidRPr="00F36520" w:rsidRDefault="005E5B3D" w:rsidP="001B0D30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kWh/dobę</w:t>
            </w:r>
          </w:p>
        </w:tc>
        <w:tc>
          <w:tcPr>
            <w:tcW w:w="4232" w:type="dxa"/>
            <w:vAlign w:val="center"/>
          </w:tcPr>
          <w:p w14:paraId="5A70D960" w14:textId="66BEF581" w:rsidR="005E5B3D" w:rsidRPr="00F36520" w:rsidRDefault="005E5B3D" w:rsidP="00E30B3F">
            <w:pPr>
              <w:pStyle w:val="pf0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 (1)</w:t>
            </w:r>
          </w:p>
        </w:tc>
      </w:tr>
      <w:tr w:rsidR="00F36520" w:rsidRPr="00F36520" w14:paraId="28A2647D" w14:textId="77777777" w:rsidTr="00FB3369">
        <w:trPr>
          <w:trHeight w:val="563"/>
        </w:trPr>
        <w:tc>
          <w:tcPr>
            <w:tcW w:w="4961" w:type="dxa"/>
            <w:vMerge/>
            <w:vAlign w:val="center"/>
          </w:tcPr>
          <w:p w14:paraId="1C0E512C" w14:textId="7E78F656" w:rsidR="005E5B3D" w:rsidRPr="00F36520" w:rsidRDefault="005E5B3D" w:rsidP="00572655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  <w:tc>
          <w:tcPr>
            <w:tcW w:w="1717" w:type="dxa"/>
            <w:vAlign w:val="center"/>
          </w:tcPr>
          <w:p w14:paraId="393A45DA" w14:textId="3D420E93" w:rsidR="005E5B3D" w:rsidRPr="00F36520" w:rsidRDefault="005E5B3D" w:rsidP="001B0D30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kWh/h</w:t>
            </w:r>
          </w:p>
        </w:tc>
        <w:tc>
          <w:tcPr>
            <w:tcW w:w="4232" w:type="dxa"/>
            <w:vAlign w:val="center"/>
          </w:tcPr>
          <w:p w14:paraId="0B968614" w14:textId="2FB80FD7" w:rsidR="005E5B3D" w:rsidRPr="00F36520" w:rsidRDefault="005E5B3D" w:rsidP="00E30B3F">
            <w:pPr>
              <w:pStyle w:val="pf0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 (2)</w:t>
            </w:r>
          </w:p>
        </w:tc>
      </w:tr>
      <w:tr w:rsidR="00F36520" w:rsidRPr="00F36520" w14:paraId="5D78D03D" w14:textId="77777777" w:rsidTr="00FB3369">
        <w:trPr>
          <w:trHeight w:val="458"/>
        </w:trPr>
        <w:tc>
          <w:tcPr>
            <w:tcW w:w="4961" w:type="dxa"/>
            <w:vMerge w:val="restart"/>
            <w:vAlign w:val="center"/>
          </w:tcPr>
          <w:p w14:paraId="5002B61E" w14:textId="7650D3B5" w:rsidR="005E5B3D" w:rsidRPr="00F36520" w:rsidRDefault="005E5B3D" w:rsidP="001B0D30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Ilości gazu w zakresie w jakim są pobierane na potrzeby odbiorcy/ów chronionego/</w:t>
            </w:r>
            <w:proofErr w:type="spellStart"/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ych</w:t>
            </w:r>
            <w:proofErr w:type="spellEnd"/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, o którym/</w:t>
            </w:r>
            <w:proofErr w:type="spellStart"/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ch</w:t>
            </w:r>
            <w:proofErr w:type="spellEnd"/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mowa </w:t>
            </w:r>
            <w:r w:rsidR="00065610"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br/>
            </w: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 § 4 ust. 1 Rozporządzenia (jeśli dotyczy)</w:t>
            </w:r>
          </w:p>
        </w:tc>
        <w:tc>
          <w:tcPr>
            <w:tcW w:w="1717" w:type="dxa"/>
            <w:vAlign w:val="center"/>
          </w:tcPr>
          <w:p w14:paraId="13117EFC" w14:textId="64AE90FA" w:rsidR="005E5B3D" w:rsidRPr="00F36520" w:rsidRDefault="005E5B3D" w:rsidP="001B0D30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kWh/dobę</w:t>
            </w:r>
          </w:p>
        </w:tc>
        <w:tc>
          <w:tcPr>
            <w:tcW w:w="4232" w:type="dxa"/>
            <w:vAlign w:val="center"/>
          </w:tcPr>
          <w:p w14:paraId="2141341C" w14:textId="31EA406C" w:rsidR="005E5B3D" w:rsidRPr="00F36520" w:rsidRDefault="005E5B3D" w:rsidP="00E30B3F">
            <w:pPr>
              <w:pStyle w:val="pf0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 (3)</w:t>
            </w:r>
          </w:p>
        </w:tc>
      </w:tr>
      <w:tr w:rsidR="00F36520" w:rsidRPr="00F36520" w14:paraId="681FA1A3" w14:textId="77777777" w:rsidTr="00FB3369">
        <w:trPr>
          <w:trHeight w:val="633"/>
        </w:trPr>
        <w:tc>
          <w:tcPr>
            <w:tcW w:w="4961" w:type="dxa"/>
            <w:vMerge/>
            <w:tcBorders>
              <w:bottom w:val="double" w:sz="4" w:space="0" w:color="auto"/>
            </w:tcBorders>
            <w:vAlign w:val="center"/>
          </w:tcPr>
          <w:p w14:paraId="7ED9AB98" w14:textId="525A48CD" w:rsidR="005E5B3D" w:rsidRPr="00F36520" w:rsidRDefault="005E5B3D" w:rsidP="00572655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  <w:tc>
          <w:tcPr>
            <w:tcW w:w="1717" w:type="dxa"/>
            <w:tcBorders>
              <w:bottom w:val="double" w:sz="4" w:space="0" w:color="auto"/>
            </w:tcBorders>
            <w:vAlign w:val="center"/>
          </w:tcPr>
          <w:p w14:paraId="7F98D496" w14:textId="17FCB21F" w:rsidR="005E5B3D" w:rsidRPr="00F36520" w:rsidRDefault="005E5B3D" w:rsidP="001B0D30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kWh/h</w:t>
            </w:r>
          </w:p>
        </w:tc>
        <w:tc>
          <w:tcPr>
            <w:tcW w:w="4232" w:type="dxa"/>
            <w:tcBorders>
              <w:bottom w:val="double" w:sz="4" w:space="0" w:color="auto"/>
            </w:tcBorders>
            <w:vAlign w:val="center"/>
          </w:tcPr>
          <w:p w14:paraId="25206DC3" w14:textId="23720E5B" w:rsidR="005E5B3D" w:rsidRPr="00F36520" w:rsidRDefault="005E5B3D" w:rsidP="00E30B3F">
            <w:pPr>
              <w:pStyle w:val="pf0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 (4)</w:t>
            </w:r>
          </w:p>
        </w:tc>
      </w:tr>
      <w:tr w:rsidR="00F36520" w:rsidRPr="00F36520" w14:paraId="3B4A0FE5" w14:textId="77777777" w:rsidTr="00FB3369">
        <w:trPr>
          <w:trHeight w:val="458"/>
        </w:trPr>
        <w:tc>
          <w:tcPr>
            <w:tcW w:w="4961" w:type="dxa"/>
            <w:vMerge w:val="restart"/>
            <w:tcBorders>
              <w:top w:val="double" w:sz="4" w:space="0" w:color="auto"/>
            </w:tcBorders>
            <w:vAlign w:val="center"/>
          </w:tcPr>
          <w:p w14:paraId="12DF8F70" w14:textId="7A35FA23" w:rsidR="005E5B3D" w:rsidRPr="00F36520" w:rsidRDefault="005E5B3D" w:rsidP="00114F8E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Ilości sumaryczne</w:t>
            </w:r>
          </w:p>
        </w:tc>
        <w:tc>
          <w:tcPr>
            <w:tcW w:w="1717" w:type="dxa"/>
            <w:tcBorders>
              <w:top w:val="double" w:sz="4" w:space="0" w:color="auto"/>
            </w:tcBorders>
            <w:vAlign w:val="center"/>
          </w:tcPr>
          <w:p w14:paraId="258E6799" w14:textId="0ADF309A" w:rsidR="005E5B3D" w:rsidRPr="00F36520" w:rsidRDefault="005E5B3D" w:rsidP="00114F8E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kWh/dobę</w:t>
            </w:r>
          </w:p>
        </w:tc>
        <w:tc>
          <w:tcPr>
            <w:tcW w:w="4232" w:type="dxa"/>
            <w:tcBorders>
              <w:top w:val="double" w:sz="4" w:space="0" w:color="auto"/>
            </w:tcBorders>
            <w:vAlign w:val="center"/>
          </w:tcPr>
          <w:p w14:paraId="63291CFD" w14:textId="5A8A07B7" w:rsidR="005E5B3D" w:rsidRPr="00F36520" w:rsidRDefault="005E5B3D" w:rsidP="00E30B3F">
            <w:pPr>
              <w:pStyle w:val="pf0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 xml:space="preserve">  (5)</w:t>
            </w:r>
          </w:p>
        </w:tc>
      </w:tr>
      <w:tr w:rsidR="00F36520" w:rsidRPr="00F36520" w14:paraId="3AB033BF" w14:textId="77777777" w:rsidTr="00FB3369">
        <w:trPr>
          <w:trHeight w:val="458"/>
        </w:trPr>
        <w:tc>
          <w:tcPr>
            <w:tcW w:w="4961" w:type="dxa"/>
            <w:vMerge/>
            <w:vAlign w:val="center"/>
          </w:tcPr>
          <w:p w14:paraId="235092F1" w14:textId="77293972" w:rsidR="005E5B3D" w:rsidRPr="00F36520" w:rsidRDefault="005E5B3D" w:rsidP="00572655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717" w:type="dxa"/>
            <w:vAlign w:val="center"/>
          </w:tcPr>
          <w:p w14:paraId="6521FDB7" w14:textId="67FC68C4" w:rsidR="005E5B3D" w:rsidRPr="00F36520" w:rsidRDefault="005E5B3D" w:rsidP="00114F8E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kWh/h</w:t>
            </w:r>
          </w:p>
        </w:tc>
        <w:tc>
          <w:tcPr>
            <w:tcW w:w="4232" w:type="dxa"/>
            <w:vAlign w:val="center"/>
          </w:tcPr>
          <w:p w14:paraId="640F5156" w14:textId="2B10584C" w:rsidR="005E5B3D" w:rsidRPr="00F36520" w:rsidRDefault="005E5B3D" w:rsidP="00E30B3F">
            <w:pPr>
              <w:pStyle w:val="pf0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 xml:space="preserve">  (6)</w:t>
            </w:r>
          </w:p>
        </w:tc>
      </w:tr>
    </w:tbl>
    <w:p w14:paraId="54E64F75" w14:textId="46B448F8" w:rsidR="007F09B0" w:rsidRPr="00F36520" w:rsidRDefault="006C146D" w:rsidP="00241E7C">
      <w:pPr>
        <w:pStyle w:val="pf0"/>
        <w:rPr>
          <w:rFonts w:ascii="Century Gothic" w:hAnsi="Century Gothic"/>
          <w:b/>
          <w:bCs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b/>
          <w:bCs/>
          <w:color w:val="000000" w:themeColor="text1"/>
          <w:sz w:val="18"/>
          <w:szCs w:val="18"/>
        </w:rPr>
        <w:t>I</w:t>
      </w:r>
      <w:r w:rsidR="009446F2" w:rsidRPr="00F36520">
        <w:rPr>
          <w:rFonts w:ascii="Century Gothic" w:hAnsi="Century Gothic"/>
          <w:b/>
          <w:bCs/>
          <w:color w:val="000000" w:themeColor="text1"/>
          <w:sz w:val="18"/>
          <w:szCs w:val="18"/>
        </w:rPr>
        <w:t>II</w:t>
      </w:r>
      <w:r w:rsidRPr="00F36520">
        <w:rPr>
          <w:rFonts w:ascii="Century Gothic" w:hAnsi="Century Gothic"/>
          <w:b/>
          <w:bCs/>
          <w:color w:val="000000" w:themeColor="text1"/>
          <w:sz w:val="18"/>
          <w:szCs w:val="18"/>
        </w:rPr>
        <w:t xml:space="preserve">. </w:t>
      </w:r>
      <w:r w:rsidR="007F09B0" w:rsidRPr="00F36520">
        <w:rPr>
          <w:rFonts w:ascii="Century Gothic" w:hAnsi="Century Gothic"/>
          <w:b/>
          <w:bCs/>
          <w:color w:val="000000" w:themeColor="text1"/>
          <w:sz w:val="18"/>
          <w:szCs w:val="18"/>
        </w:rPr>
        <w:t>Dane dotyczące wyjątków jakimi objęty jest odbiorca końcowy</w:t>
      </w:r>
    </w:p>
    <w:p w14:paraId="3A6D016C" w14:textId="38B50E80" w:rsidR="00892787" w:rsidRPr="00F36520" w:rsidRDefault="007F09B0" w:rsidP="003674DE">
      <w:pPr>
        <w:pStyle w:val="pf0"/>
        <w:jc w:val="both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Część III formularza </w:t>
      </w:r>
      <w:r w:rsidR="008531CB" w:rsidRPr="00F36520">
        <w:rPr>
          <w:rFonts w:ascii="Century Gothic" w:hAnsi="Century Gothic"/>
          <w:color w:val="000000" w:themeColor="text1"/>
          <w:sz w:val="18"/>
          <w:szCs w:val="18"/>
        </w:rPr>
        <w:t>przeznaczon</w:t>
      </w:r>
      <w:r w:rsidR="00FB7483" w:rsidRPr="00F36520">
        <w:rPr>
          <w:rFonts w:ascii="Century Gothic" w:hAnsi="Century Gothic"/>
          <w:color w:val="000000" w:themeColor="text1"/>
          <w:sz w:val="18"/>
          <w:szCs w:val="18"/>
        </w:rPr>
        <w:t>a</w:t>
      </w:r>
      <w:r w:rsidR="008531CB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jest dla </w:t>
      </w:r>
      <w:r w:rsidR="006C146D" w:rsidRPr="00F36520">
        <w:rPr>
          <w:rFonts w:ascii="Century Gothic" w:hAnsi="Century Gothic"/>
          <w:color w:val="000000" w:themeColor="text1"/>
          <w:sz w:val="18"/>
          <w:szCs w:val="18"/>
        </w:rPr>
        <w:t>odbiorc</w:t>
      </w:r>
      <w:r w:rsidR="008531CB" w:rsidRPr="00F36520">
        <w:rPr>
          <w:rFonts w:ascii="Century Gothic" w:hAnsi="Century Gothic"/>
          <w:color w:val="000000" w:themeColor="text1"/>
          <w:sz w:val="18"/>
          <w:szCs w:val="18"/>
        </w:rPr>
        <w:t>y</w:t>
      </w:r>
      <w:r w:rsidR="006C146D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chronion</w:t>
      </w:r>
      <w:r w:rsidR="008531CB" w:rsidRPr="00F36520">
        <w:rPr>
          <w:rFonts w:ascii="Century Gothic" w:hAnsi="Century Gothic"/>
          <w:color w:val="000000" w:themeColor="text1"/>
          <w:sz w:val="18"/>
          <w:szCs w:val="18"/>
        </w:rPr>
        <w:t>ego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tj. </w:t>
      </w:r>
      <w:r w:rsidR="008531CB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podlegającego 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wyjątkom opisanym w</w:t>
      </w:r>
      <w:r w:rsidR="00FB7483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§ 4 </w:t>
      </w:r>
      <w:r w:rsidR="004B7E8E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ust. 1 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Rozporządzenia</w:t>
      </w:r>
      <w:r w:rsidR="006D1194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. Jeśli z części I oraz części II formularza wynika, że odbiorca końcowy w punkcie </w:t>
      </w:r>
      <w:r w:rsidR="00E26C40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ID </w:t>
      </w:r>
      <w:r w:rsidR="00287671">
        <w:rPr>
          <w:rFonts w:ascii="Century Gothic" w:hAnsi="Century Gothic"/>
          <w:color w:val="000000" w:themeColor="text1"/>
          <w:sz w:val="18"/>
          <w:szCs w:val="18"/>
        </w:rPr>
        <w:t>………………….</w:t>
      </w:r>
      <w:r w:rsidR="007D3A29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="006D1194" w:rsidRPr="00F36520">
        <w:rPr>
          <w:rFonts w:ascii="Century Gothic" w:hAnsi="Century Gothic"/>
          <w:color w:val="000000" w:themeColor="text1"/>
          <w:sz w:val="18"/>
          <w:szCs w:val="18"/>
        </w:rPr>
        <w:t>jest odbiorcą chronionym, a jednocześnie nie zostaną podane informacje zawarte w części III formularza,</w:t>
      </w:r>
      <w:r w:rsidR="008524E4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odbiorca ten nie zostanie objęty wyjątkami z Rozporządzenia.</w:t>
      </w:r>
    </w:p>
    <w:p w14:paraId="4BE39D85" w14:textId="40E6F014" w:rsidR="009446F2" w:rsidRPr="00F36520" w:rsidRDefault="005170D9" w:rsidP="003674DE">
      <w:pPr>
        <w:pStyle w:val="pf0"/>
        <w:jc w:val="both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Prosimy o zaznaczenie</w:t>
      </w:r>
      <w:r w:rsidR="004330DC" w:rsidRPr="00F36520">
        <w:rPr>
          <w:rFonts w:ascii="Century Gothic" w:hAnsi="Century Gothic"/>
          <w:color w:val="000000" w:themeColor="text1"/>
          <w:sz w:val="18"/>
          <w:szCs w:val="18"/>
        </w:rPr>
        <w:t>,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który punkt </w:t>
      </w:r>
      <w:r w:rsidR="00CA1944" w:rsidRPr="00F36520">
        <w:rPr>
          <w:rFonts w:ascii="Century Gothic" w:hAnsi="Century Gothic"/>
          <w:color w:val="000000" w:themeColor="text1"/>
          <w:sz w:val="18"/>
          <w:szCs w:val="18"/>
        </w:rPr>
        <w:t>z §</w:t>
      </w:r>
      <w:r w:rsidR="00CA1944"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 xml:space="preserve"> </w:t>
      </w:r>
      <w:r w:rsidR="00CA1944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4 </w:t>
      </w:r>
      <w:r w:rsidR="001C31BE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ust. 1 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Rozporządzenia dotyczy Państwa jako o</w:t>
      </w:r>
      <w:r w:rsidR="009446F2" w:rsidRPr="00F36520">
        <w:rPr>
          <w:rFonts w:ascii="Century Gothic" w:hAnsi="Century Gothic"/>
          <w:color w:val="000000" w:themeColor="text1"/>
          <w:sz w:val="18"/>
          <w:szCs w:val="18"/>
        </w:rPr>
        <w:t>dbiorc</w:t>
      </w:r>
      <w:r w:rsidR="00960874" w:rsidRPr="00F36520">
        <w:rPr>
          <w:rFonts w:ascii="Century Gothic" w:hAnsi="Century Gothic"/>
          <w:color w:val="000000" w:themeColor="text1"/>
          <w:sz w:val="18"/>
          <w:szCs w:val="18"/>
        </w:rPr>
        <w:t>y</w:t>
      </w:r>
      <w:r w:rsidR="009446F2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chronion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ego</w:t>
      </w:r>
      <w:r w:rsidR="00960874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(lub odbiorcy pobierającego gaz na potrzeby odbiorcy chronionego)</w:t>
      </w:r>
      <w:r w:rsidR="00CA1944" w:rsidRPr="00F36520">
        <w:rPr>
          <w:rFonts w:ascii="Century Gothic" w:hAnsi="Century Gothic"/>
          <w:color w:val="000000" w:themeColor="text1"/>
          <w:sz w:val="18"/>
          <w:szCs w:val="18"/>
        </w:rPr>
        <w:t>:</w:t>
      </w:r>
    </w:p>
    <w:p w14:paraId="02DA5ACA" w14:textId="075FD78E" w:rsidR="009446F2" w:rsidRPr="00F36520" w:rsidRDefault="008531CB" w:rsidP="00DF0CE4">
      <w:pPr>
        <w:pStyle w:val="pf0"/>
        <w:spacing w:before="0" w:beforeAutospacing="0" w:after="0" w:afterAutospacing="0" w:line="480" w:lineRule="auto"/>
        <w:ind w:firstLine="720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1</w:t>
      </w:r>
      <w:r w:rsidR="00006748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. </w:t>
      </w:r>
      <w:r w:rsidR="000856F4" w:rsidRPr="00F36520">
        <w:rPr>
          <w:rFonts w:ascii="Century Gothic" w:hAnsi="Century Gothic"/>
          <w:color w:val="000000" w:themeColor="text1"/>
          <w:sz w:val="18"/>
          <w:szCs w:val="18"/>
        </w:rPr>
        <w:t>§ 4 ust</w:t>
      </w:r>
      <w:r w:rsidR="00A43ECE" w:rsidRPr="00F36520">
        <w:rPr>
          <w:rFonts w:ascii="Century Gothic" w:hAnsi="Century Gothic"/>
          <w:color w:val="000000" w:themeColor="text1"/>
          <w:sz w:val="18"/>
          <w:szCs w:val="18"/>
        </w:rPr>
        <w:t>.</w:t>
      </w:r>
      <w:r w:rsidR="000856F4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1</w:t>
      </w:r>
      <w:r w:rsidR="00AC06D7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="005B3B58" w:rsidRPr="00F36520">
        <w:rPr>
          <w:rFonts w:ascii="Century Gothic" w:hAnsi="Century Gothic"/>
          <w:color w:val="000000" w:themeColor="text1"/>
          <w:sz w:val="18"/>
          <w:szCs w:val="18"/>
        </w:rPr>
        <w:t>p</w:t>
      </w:r>
      <w:r w:rsidR="009446F2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kt 2, 8, 9 </w:t>
      </w:r>
      <w:r w:rsidR="00A43ECE" w:rsidRPr="00F36520">
        <w:rPr>
          <w:rFonts w:ascii="Century Gothic" w:hAnsi="Century Gothic"/>
          <w:color w:val="000000" w:themeColor="text1"/>
          <w:sz w:val="18"/>
          <w:szCs w:val="18"/>
        </w:rPr>
        <w:t>R</w:t>
      </w:r>
      <w:r w:rsidR="009446F2" w:rsidRPr="00F36520">
        <w:rPr>
          <w:rFonts w:ascii="Century Gothic" w:hAnsi="Century Gothic"/>
          <w:color w:val="000000" w:themeColor="text1"/>
          <w:sz w:val="18"/>
          <w:szCs w:val="18"/>
        </w:rPr>
        <w:t>ozporządzenia</w:t>
      </w:r>
      <w:r w:rsidR="00AC06D7" w:rsidRPr="00F36520">
        <w:rPr>
          <w:rStyle w:val="Odwoanieprzypisudolnego"/>
          <w:rFonts w:ascii="Century Gothic" w:hAnsi="Century Gothic"/>
          <w:color w:val="000000" w:themeColor="text1"/>
          <w:sz w:val="18"/>
          <w:szCs w:val="18"/>
        </w:rPr>
        <w:footnoteReference w:id="7"/>
      </w:r>
    </w:p>
    <w:p w14:paraId="0D724A2B" w14:textId="65A90DBA" w:rsidR="009446F2" w:rsidRPr="00F36520" w:rsidRDefault="008531CB" w:rsidP="00DF0CE4">
      <w:pPr>
        <w:pStyle w:val="pf0"/>
        <w:spacing w:before="0" w:beforeAutospacing="0" w:after="0" w:afterAutospacing="0" w:line="480" w:lineRule="auto"/>
        <w:ind w:firstLine="720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2</w:t>
      </w:r>
      <w:r w:rsidR="00006748" w:rsidRPr="00F36520">
        <w:rPr>
          <w:rFonts w:ascii="Century Gothic" w:hAnsi="Century Gothic"/>
          <w:color w:val="000000" w:themeColor="text1"/>
          <w:sz w:val="18"/>
          <w:szCs w:val="18"/>
        </w:rPr>
        <w:t>.</w:t>
      </w:r>
      <w:r w:rsidR="00006748" w:rsidRPr="00F36520">
        <w:rPr>
          <w:color w:val="000000" w:themeColor="text1"/>
          <w:sz w:val="18"/>
          <w:szCs w:val="18"/>
        </w:rPr>
        <w:t xml:space="preserve"> </w:t>
      </w:r>
      <w:r w:rsidR="000856F4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§ 4 ust</w:t>
      </w:r>
      <w:r w:rsidR="00A43ECE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.</w:t>
      </w:r>
      <w:r w:rsidR="000856F4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 xml:space="preserve"> 1 </w:t>
      </w:r>
      <w:r w:rsidR="005B3B58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p</w:t>
      </w:r>
      <w:r w:rsidR="009446F2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kt 1,</w:t>
      </w:r>
      <w:r w:rsidR="005B3B58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 xml:space="preserve"> </w:t>
      </w:r>
      <w:r w:rsidR="009446F2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 xml:space="preserve">3-7,10-12 </w:t>
      </w:r>
      <w:r w:rsidR="00A43ECE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R</w:t>
      </w:r>
      <w:r w:rsidR="009446F2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ozporządzenia</w:t>
      </w:r>
      <w:r w:rsidR="00AC06D7" w:rsidRPr="00F36520">
        <w:rPr>
          <w:rStyle w:val="Odwoanieprzypisudolnego"/>
          <w:rFonts w:ascii="Century Gothic" w:hAnsi="Century Gothic"/>
          <w:color w:val="000000" w:themeColor="text1"/>
          <w:sz w:val="18"/>
          <w:szCs w:val="18"/>
        </w:rPr>
        <w:footnoteReference w:id="8"/>
      </w:r>
    </w:p>
    <w:p w14:paraId="7CFE07C4" w14:textId="784F9714" w:rsidR="00ED52AA" w:rsidRPr="00F36520" w:rsidRDefault="008531CB" w:rsidP="00D1415A">
      <w:pPr>
        <w:pStyle w:val="pf0"/>
        <w:spacing w:before="0" w:beforeAutospacing="0" w:after="0" w:afterAutospacing="0" w:line="480" w:lineRule="auto"/>
        <w:ind w:firstLine="720"/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3</w:t>
      </w:r>
      <w:r w:rsidR="00006748" w:rsidRPr="00F36520">
        <w:rPr>
          <w:rFonts w:ascii="Century Gothic" w:hAnsi="Century Gothic"/>
          <w:color w:val="000000" w:themeColor="text1"/>
          <w:sz w:val="18"/>
          <w:szCs w:val="18"/>
        </w:rPr>
        <w:t>.</w:t>
      </w:r>
      <w:r w:rsidR="00006748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 xml:space="preserve"> </w:t>
      </w:r>
      <w:r w:rsidR="000856F4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§ 4 ust</w:t>
      </w:r>
      <w:r w:rsidR="00A43ECE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.</w:t>
      </w:r>
      <w:r w:rsidR="000856F4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 xml:space="preserve"> 1 </w:t>
      </w:r>
      <w:r w:rsidR="00A43ECE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p</w:t>
      </w:r>
      <w:r w:rsidR="009446F2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 xml:space="preserve">kt 13 </w:t>
      </w:r>
      <w:r w:rsidR="00A43ECE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R</w:t>
      </w:r>
      <w:r w:rsidR="009446F2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ozporządzenia</w:t>
      </w:r>
      <w:r w:rsidR="00826573" w:rsidRPr="00F36520">
        <w:rPr>
          <w:rStyle w:val="Odwoanieprzypisudolnego"/>
          <w:rFonts w:ascii="Century Gothic" w:eastAsia="Calibri" w:hAnsi="Century Gothic"/>
          <w:color w:val="000000" w:themeColor="text1"/>
          <w:sz w:val="18"/>
          <w:szCs w:val="18"/>
          <w:lang w:eastAsia="en-US"/>
        </w:rPr>
        <w:footnoteReference w:id="9"/>
      </w:r>
    </w:p>
    <w:p w14:paraId="58518AF6" w14:textId="314564D4" w:rsidR="00137ACF" w:rsidRPr="00F36520" w:rsidRDefault="00006748" w:rsidP="00747300">
      <w:pPr>
        <w:pStyle w:val="pf0"/>
        <w:spacing w:before="0" w:beforeAutospacing="0"/>
        <w:ind w:left="1440"/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</w:pPr>
      <w:r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lastRenderedPageBreak/>
        <w:t>3.1.</w:t>
      </w:r>
      <w:r w:rsidR="00137ACF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 xml:space="preserve"> W przypadku zaznaczenia pkt 3</w:t>
      </w:r>
      <w:r w:rsidR="00A43ECE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 xml:space="preserve"> (§ 4 ust 1 pkt 13 Rozporządzenia</w:t>
      </w:r>
      <w:r w:rsidR="00137ACF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) prosimy o przekazanie dodatkowych informacji</w:t>
      </w:r>
      <w:r w:rsidR="00A43ECE" w:rsidRPr="00F36520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:</w:t>
      </w:r>
    </w:p>
    <w:p w14:paraId="5F212DC9" w14:textId="50D78BBC" w:rsidR="00B37FC8" w:rsidRPr="00F36520" w:rsidRDefault="00910B32" w:rsidP="00415F1A">
      <w:pPr>
        <w:pStyle w:val="pf0"/>
        <w:spacing w:before="0" w:beforeAutospacing="0" w:after="0" w:afterAutospacing="0"/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</w:pPr>
      <w:r>
        <w:rPr>
          <w:rFonts w:eastAsia="Calibri"/>
        </w:rPr>
        <w:br/>
      </w:r>
      <w:r>
        <w:rPr>
          <w:rFonts w:eastAsia="Calibri"/>
        </w:rPr>
        <w:br/>
      </w:r>
      <w:r>
        <w:rPr>
          <w:rFonts w:eastAsia="Calibri"/>
        </w:rPr>
        <w:br/>
      </w:r>
      <w:r>
        <w:rPr>
          <w:rFonts w:eastAsia="Calibri"/>
        </w:rPr>
        <w:br/>
      </w:r>
      <w:r>
        <w:rPr>
          <w:rFonts w:eastAsia="Calibri"/>
        </w:rPr>
        <w:br/>
      </w:r>
      <w:r>
        <w:rPr>
          <w:rFonts w:eastAsia="Calibri"/>
        </w:rPr>
        <w:br/>
      </w:r>
      <w:r w:rsidR="00B37FC8" w:rsidRPr="283B5BA7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Tabela</w:t>
      </w:r>
      <w:r w:rsidR="00075D90" w:rsidRPr="283B5BA7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 xml:space="preserve"> </w:t>
      </w:r>
      <w:r w:rsidR="00B37FC8" w:rsidRPr="283B5BA7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4</w:t>
      </w:r>
      <w:r w:rsidR="00075D90" w:rsidRPr="283B5BA7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.</w:t>
      </w:r>
      <w:r w:rsidR="00B37FC8" w:rsidRPr="283B5BA7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 xml:space="preserve"> Dane dot. produkcji ciepła na potrzeby odbiorców chronionych</w:t>
      </w:r>
      <w:r w:rsidR="00075D90" w:rsidRPr="283B5BA7">
        <w:rPr>
          <w:rFonts w:ascii="Century Gothic" w:eastAsia="Calibri" w:hAnsi="Century Gothic"/>
          <w:color w:val="000000" w:themeColor="text1"/>
          <w:sz w:val="18"/>
          <w:szCs w:val="18"/>
          <w:lang w:eastAsia="en-US"/>
        </w:rPr>
        <w:t>.</w:t>
      </w: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4253"/>
        <w:gridCol w:w="2551"/>
        <w:gridCol w:w="4107"/>
      </w:tblGrid>
      <w:tr w:rsidR="00F36520" w:rsidRPr="000A56EA" w14:paraId="76BEDB5B" w14:textId="77777777" w:rsidTr="00E14EAD">
        <w:trPr>
          <w:trHeight w:val="376"/>
        </w:trPr>
        <w:tc>
          <w:tcPr>
            <w:tcW w:w="10911" w:type="dxa"/>
            <w:gridSpan w:val="3"/>
            <w:shd w:val="clear" w:color="auto" w:fill="FBD4B4" w:themeFill="accent6" w:themeFillTint="66"/>
            <w:vAlign w:val="center"/>
          </w:tcPr>
          <w:p w14:paraId="31BE909E" w14:textId="52B6AA4C" w:rsidR="00060719" w:rsidRPr="00F36520" w:rsidRDefault="00060719" w:rsidP="00E14EAD">
            <w:pPr>
              <w:pStyle w:val="pf0"/>
              <w:spacing w:before="0" w:beforeAutospacing="0" w:after="0" w:afterAutospacing="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Ilość paliwa gazowego potrzebna na</w:t>
            </w:r>
            <w:r w:rsidRPr="00F36520">
              <w:rPr>
                <w:rFonts w:ascii="Century Gothic" w:eastAsiaTheme="minorHAnsi" w:hAnsi="Century Gothic" w:cstheme="minorBidi"/>
                <w:b/>
                <w:bCs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produkcję ciepła</w:t>
            </w:r>
            <w:r w:rsidR="001C4D9C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 xml:space="preserve"> w okresie od dnia 1 września do dnia 31 maja</w:t>
            </w:r>
          </w:p>
        </w:tc>
      </w:tr>
      <w:tr w:rsidR="00F36520" w:rsidRPr="00F36520" w14:paraId="6E60C18C" w14:textId="77777777" w:rsidTr="00572655">
        <w:trPr>
          <w:trHeight w:val="478"/>
        </w:trPr>
        <w:tc>
          <w:tcPr>
            <w:tcW w:w="4253" w:type="dxa"/>
            <w:vMerge w:val="restart"/>
            <w:vAlign w:val="center"/>
          </w:tcPr>
          <w:p w14:paraId="29332AEB" w14:textId="53444B22" w:rsidR="002605A5" w:rsidRPr="00F36520" w:rsidRDefault="00060719" w:rsidP="002605A5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vertAlign w:val="superscript"/>
                <w:lang w:eastAsia="en-US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 xml:space="preserve">Dla </w:t>
            </w:r>
            <w:r w:rsidR="002605A5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 xml:space="preserve">odbiorców chronionych z </w:t>
            </w:r>
            <w:r w:rsidR="00A43ECE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 xml:space="preserve">§ 4 ust. 1 </w:t>
            </w:r>
            <w:r w:rsidR="002605A5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pkt 1,</w:t>
            </w:r>
            <w:r w:rsidR="000979A7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0979A7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br/>
            </w:r>
            <w:r w:rsidR="002605A5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3-7,10-12</w:t>
            </w:r>
            <w:r w:rsidR="00296622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 xml:space="preserve"> Rozporządzenia</w:t>
            </w:r>
          </w:p>
        </w:tc>
        <w:tc>
          <w:tcPr>
            <w:tcW w:w="2551" w:type="dxa"/>
            <w:vAlign w:val="center"/>
          </w:tcPr>
          <w:p w14:paraId="2B023012" w14:textId="0B1C7637" w:rsidR="002605A5" w:rsidRPr="00F36520" w:rsidRDefault="002605A5" w:rsidP="002605A5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  <w:t>kWh/dobę</w:t>
            </w:r>
            <w:r w:rsidR="0094439C" w:rsidRPr="00F36520">
              <w:rPr>
                <w:rStyle w:val="Odwoanieprzypisudolnego"/>
                <w:rFonts w:ascii="Century Gothic" w:hAnsi="Century Gothic"/>
                <w:color w:val="000000" w:themeColor="text1"/>
                <w:sz w:val="18"/>
                <w:szCs w:val="18"/>
              </w:rPr>
              <w:footnoteReference w:id="10"/>
            </w:r>
          </w:p>
        </w:tc>
        <w:tc>
          <w:tcPr>
            <w:tcW w:w="4107" w:type="dxa"/>
            <w:vAlign w:val="center"/>
          </w:tcPr>
          <w:p w14:paraId="0DFAECF2" w14:textId="1AD28E8B" w:rsidR="002605A5" w:rsidRPr="00F36520" w:rsidRDefault="002605A5" w:rsidP="002605A5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</w:tr>
      <w:tr w:rsidR="00F36520" w:rsidRPr="00F36520" w14:paraId="76F969F7" w14:textId="77777777" w:rsidTr="00572655">
        <w:trPr>
          <w:trHeight w:val="426"/>
        </w:trPr>
        <w:tc>
          <w:tcPr>
            <w:tcW w:w="4253" w:type="dxa"/>
            <w:vMerge/>
            <w:vAlign w:val="center"/>
          </w:tcPr>
          <w:p w14:paraId="10EE1C90" w14:textId="781D1611" w:rsidR="002605A5" w:rsidRPr="00F36520" w:rsidRDefault="002605A5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2551" w:type="dxa"/>
            <w:vAlign w:val="center"/>
          </w:tcPr>
          <w:p w14:paraId="19CA67CD" w14:textId="796D6CA1" w:rsidR="002605A5" w:rsidRPr="00F36520" w:rsidRDefault="002605A5" w:rsidP="002605A5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  <w:t>kWh/h</w:t>
            </w:r>
          </w:p>
        </w:tc>
        <w:tc>
          <w:tcPr>
            <w:tcW w:w="4107" w:type="dxa"/>
            <w:vAlign w:val="center"/>
          </w:tcPr>
          <w:p w14:paraId="04FCF2C0" w14:textId="1AB33C3F" w:rsidR="002605A5" w:rsidRPr="00F36520" w:rsidRDefault="002605A5" w:rsidP="002605A5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</w:tr>
      <w:tr w:rsidR="00F36520" w:rsidRPr="00F36520" w14:paraId="3A10004B" w14:textId="77777777" w:rsidTr="00572655">
        <w:trPr>
          <w:trHeight w:val="373"/>
        </w:trPr>
        <w:tc>
          <w:tcPr>
            <w:tcW w:w="4253" w:type="dxa"/>
            <w:vMerge w:val="restart"/>
            <w:vAlign w:val="center"/>
          </w:tcPr>
          <w:p w14:paraId="0F49905A" w14:textId="4D9D3AFA" w:rsidR="00060719" w:rsidRPr="00F36520" w:rsidRDefault="00060719" w:rsidP="00060719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t xml:space="preserve">Dla odbiorców chronionych z </w:t>
            </w:r>
            <w:r w:rsidR="00296622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t xml:space="preserve">§ 4 ust. 1 </w:t>
            </w:r>
            <w:r w:rsidR="000979A7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br/>
            </w: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t>pkt 2,</w:t>
            </w:r>
            <w:r w:rsidR="001C31BE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t>8</w:t>
            </w:r>
            <w:r w:rsidR="001C31BE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t>,</w:t>
            </w:r>
            <w:r w:rsidR="00296622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1C31BE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t xml:space="preserve">9 </w:t>
            </w:r>
            <w:r w:rsidR="00296622"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t>Rozporządzenia</w:t>
            </w:r>
          </w:p>
        </w:tc>
        <w:tc>
          <w:tcPr>
            <w:tcW w:w="2551" w:type="dxa"/>
            <w:vAlign w:val="center"/>
          </w:tcPr>
          <w:p w14:paraId="143396E1" w14:textId="31A20192" w:rsidR="00060719" w:rsidRPr="00F36520" w:rsidRDefault="00060719" w:rsidP="0006071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  <w:t>kWh/dobę</w:t>
            </w:r>
            <w:r w:rsidR="00AA177E">
              <w:rPr>
                <w:rFonts w:ascii="Century Gothic" w:hAnsi="Century Gothic"/>
                <w:color w:val="000000" w:themeColor="text1"/>
                <w:sz w:val="18"/>
                <w:szCs w:val="18"/>
                <w:vertAlign w:val="superscript"/>
                <w:lang w:eastAsia="en-US"/>
              </w:rPr>
              <w:t>9</w:t>
            </w:r>
          </w:p>
        </w:tc>
        <w:tc>
          <w:tcPr>
            <w:tcW w:w="4107" w:type="dxa"/>
            <w:vAlign w:val="center"/>
          </w:tcPr>
          <w:p w14:paraId="1A2FE279" w14:textId="691AF6E1" w:rsidR="00060719" w:rsidRPr="00F36520" w:rsidRDefault="00060719" w:rsidP="0006071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</w:tr>
      <w:tr w:rsidR="00F36520" w:rsidRPr="00F36520" w14:paraId="5169BB6B" w14:textId="77777777" w:rsidTr="00572655">
        <w:trPr>
          <w:trHeight w:val="478"/>
        </w:trPr>
        <w:tc>
          <w:tcPr>
            <w:tcW w:w="4253" w:type="dxa"/>
            <w:vMerge/>
            <w:tcBorders>
              <w:bottom w:val="double" w:sz="4" w:space="0" w:color="auto"/>
            </w:tcBorders>
            <w:vAlign w:val="center"/>
          </w:tcPr>
          <w:p w14:paraId="12E809E7" w14:textId="77777777" w:rsidR="00060719" w:rsidRPr="00F36520" w:rsidRDefault="00060719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6AD08F6C" w14:textId="22DCF1E2" w:rsidR="00060719" w:rsidRPr="00F36520" w:rsidRDefault="00060719" w:rsidP="0006071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F36520"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  <w:t>kWh/h</w:t>
            </w:r>
          </w:p>
        </w:tc>
        <w:tc>
          <w:tcPr>
            <w:tcW w:w="4107" w:type="dxa"/>
            <w:tcBorders>
              <w:bottom w:val="double" w:sz="4" w:space="0" w:color="auto"/>
            </w:tcBorders>
            <w:vAlign w:val="center"/>
          </w:tcPr>
          <w:p w14:paraId="5E1B1E64" w14:textId="4A7E0635" w:rsidR="00060719" w:rsidRPr="00F36520" w:rsidRDefault="00060719" w:rsidP="0006071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</w:p>
        </w:tc>
      </w:tr>
      <w:tr w:rsidR="00F36520" w:rsidRPr="00F36520" w14:paraId="5A936435" w14:textId="77777777" w:rsidTr="00572655">
        <w:trPr>
          <w:trHeight w:val="391"/>
        </w:trPr>
        <w:tc>
          <w:tcPr>
            <w:tcW w:w="4253" w:type="dxa"/>
            <w:vMerge w:val="restart"/>
            <w:tcBorders>
              <w:top w:val="double" w:sz="4" w:space="0" w:color="auto"/>
            </w:tcBorders>
            <w:vAlign w:val="center"/>
          </w:tcPr>
          <w:p w14:paraId="48F55DDB" w14:textId="390C9CEB" w:rsidR="00060719" w:rsidRPr="00F36520" w:rsidRDefault="00060719" w:rsidP="00060719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vertAlign w:val="superscript"/>
                <w:lang w:eastAsia="en-US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  <w:t>Ilości sumaryczne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vAlign w:val="center"/>
          </w:tcPr>
          <w:p w14:paraId="081E70CE" w14:textId="6FA2CC8E" w:rsidR="00060719" w:rsidRPr="00F36520" w:rsidRDefault="00060719" w:rsidP="00060719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t>kWh/dobę</w:t>
            </w:r>
            <w:r w:rsidR="00AA177E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vertAlign w:val="superscript"/>
                <w:lang w:eastAsia="en-US"/>
              </w:rPr>
              <w:t>9</w:t>
            </w:r>
          </w:p>
        </w:tc>
        <w:tc>
          <w:tcPr>
            <w:tcW w:w="4107" w:type="dxa"/>
            <w:tcBorders>
              <w:top w:val="double" w:sz="4" w:space="0" w:color="auto"/>
            </w:tcBorders>
            <w:vAlign w:val="center"/>
          </w:tcPr>
          <w:p w14:paraId="12DA44F0" w14:textId="5FC0EB61" w:rsidR="00060719" w:rsidRPr="00F36520" w:rsidRDefault="00060719" w:rsidP="00060719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F36520" w:rsidRPr="00F36520" w14:paraId="62793ECA" w14:textId="77777777" w:rsidTr="00572655">
        <w:trPr>
          <w:trHeight w:val="418"/>
        </w:trPr>
        <w:tc>
          <w:tcPr>
            <w:tcW w:w="4253" w:type="dxa"/>
            <w:vMerge/>
            <w:vAlign w:val="center"/>
          </w:tcPr>
          <w:p w14:paraId="637827DC" w14:textId="77777777" w:rsidR="00060719" w:rsidRPr="00F36520" w:rsidRDefault="00060719" w:rsidP="00060719">
            <w:pPr>
              <w:pStyle w:val="pf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2551" w:type="dxa"/>
            <w:vAlign w:val="center"/>
          </w:tcPr>
          <w:p w14:paraId="139DFE43" w14:textId="56CF3051" w:rsidR="00060719" w:rsidRPr="00F36520" w:rsidRDefault="00060719" w:rsidP="00060719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</w:pPr>
            <w:r w:rsidRPr="00F36520"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  <w:lang w:eastAsia="en-US"/>
              </w:rPr>
              <w:t>kWh/h</w:t>
            </w:r>
          </w:p>
        </w:tc>
        <w:tc>
          <w:tcPr>
            <w:tcW w:w="4107" w:type="dxa"/>
            <w:vAlign w:val="center"/>
          </w:tcPr>
          <w:p w14:paraId="2F3013ED" w14:textId="0712D710" w:rsidR="00060719" w:rsidRPr="00F36520" w:rsidRDefault="00060719" w:rsidP="00060719">
            <w:pPr>
              <w:pStyle w:val="pf0"/>
              <w:jc w:val="center"/>
              <w:rPr>
                <w:rFonts w:ascii="Century Gothic" w:hAnsi="Century Gothic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5BEBC586" w14:textId="231E5ED8" w:rsidR="00732938" w:rsidRPr="00F36520" w:rsidRDefault="004330DC" w:rsidP="003674DE">
      <w:pPr>
        <w:pStyle w:val="pf0"/>
        <w:jc w:val="both"/>
        <w:rPr>
          <w:rFonts w:ascii="Century Gothic" w:hAnsi="Century Gothic"/>
          <w:b/>
          <w:bCs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b/>
          <w:bCs/>
          <w:color w:val="000000" w:themeColor="text1"/>
          <w:sz w:val="18"/>
          <w:szCs w:val="18"/>
        </w:rPr>
        <w:t>W przypadku braku powyższych informacji, odbiorca zostanie zakwalifikowany jako nie podlegający wyjątkom</w:t>
      </w:r>
      <w:r w:rsidR="00732938" w:rsidRPr="00F36520">
        <w:rPr>
          <w:rFonts w:ascii="Century Gothic" w:hAnsi="Century Gothic"/>
          <w:b/>
          <w:bCs/>
          <w:color w:val="000000" w:themeColor="text1"/>
          <w:sz w:val="18"/>
          <w:szCs w:val="18"/>
        </w:rPr>
        <w:br/>
      </w:r>
      <w:r w:rsidRPr="00F36520">
        <w:rPr>
          <w:rFonts w:ascii="Century Gothic" w:hAnsi="Century Gothic"/>
          <w:b/>
          <w:bCs/>
          <w:color w:val="000000" w:themeColor="text1"/>
          <w:sz w:val="18"/>
          <w:szCs w:val="18"/>
        </w:rPr>
        <w:t xml:space="preserve"> z § 4 Rozporządzenia.</w:t>
      </w:r>
    </w:p>
    <w:p w14:paraId="5EA31EF0" w14:textId="3177998D" w:rsidR="00006748" w:rsidRPr="00F36520" w:rsidRDefault="00006748" w:rsidP="003674DE">
      <w:pPr>
        <w:pStyle w:val="pf0"/>
        <w:ind w:left="1440"/>
        <w:jc w:val="both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3.2.</w:t>
      </w:r>
      <w:r w:rsidR="009A17BC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Czy instalacja</w:t>
      </w:r>
      <w:r w:rsidR="00E26C40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</w:t>
      </w:r>
      <w:r w:rsidR="006A5C70">
        <w:rPr>
          <w:rFonts w:ascii="Century Gothic" w:hAnsi="Century Gothic"/>
          <w:color w:val="000000" w:themeColor="text1"/>
          <w:sz w:val="18"/>
          <w:szCs w:val="18"/>
        </w:rPr>
        <w:fldChar w:fldCharType="begin"/>
      </w:r>
      <w:r w:rsidR="006A5C70">
        <w:rPr>
          <w:rFonts w:ascii="Century Gothic" w:hAnsi="Century Gothic"/>
          <w:color w:val="000000" w:themeColor="text1"/>
          <w:sz w:val="18"/>
          <w:szCs w:val="18"/>
        </w:rPr>
        <w:instrText xml:space="preserve"> MERGEFIELD Nazwa_punktu </w:instrText>
      </w:r>
      <w:r w:rsidR="006A5C70">
        <w:rPr>
          <w:rFonts w:ascii="Century Gothic" w:hAnsi="Century Gothic"/>
          <w:color w:val="000000" w:themeColor="text1"/>
          <w:sz w:val="18"/>
          <w:szCs w:val="18"/>
        </w:rPr>
        <w:fldChar w:fldCharType="separate"/>
      </w:r>
      <w:r w:rsidR="00B32A6E">
        <w:rPr>
          <w:rFonts w:ascii="Century Gothic" w:hAnsi="Century Gothic"/>
          <w:noProof/>
          <w:color w:val="000000" w:themeColor="text1"/>
          <w:sz w:val="18"/>
          <w:szCs w:val="18"/>
        </w:rPr>
        <w:t>«Nazwa_punktu»</w:t>
      </w:r>
      <w:r w:rsidR="006A5C70">
        <w:rPr>
          <w:rFonts w:ascii="Century Gothic" w:hAnsi="Century Gothic"/>
          <w:color w:val="000000" w:themeColor="text1"/>
          <w:sz w:val="18"/>
          <w:szCs w:val="18"/>
        </w:rPr>
        <w:fldChar w:fldCharType="end"/>
      </w:r>
      <w:r w:rsidR="009A17BC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może być zasilona paliwem innym niż gaz ziemny?</w:t>
      </w:r>
      <w:r w:rsidR="00FB7483" w:rsidRPr="00F36520">
        <w:rPr>
          <w:rFonts w:ascii="Century Gothic" w:hAnsi="Century Gothic"/>
          <w:color w:val="000000" w:themeColor="text1"/>
          <w:sz w:val="18"/>
          <w:szCs w:val="18"/>
        </w:rPr>
        <w:br/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(zaznaczyć właściwą odpowiedź</w:t>
      </w:r>
      <w:r w:rsidR="00AD06A0" w:rsidRPr="00F36520">
        <w:rPr>
          <w:rFonts w:ascii="Century Gothic" w:hAnsi="Century Gothic"/>
          <w:color w:val="000000" w:themeColor="text1"/>
          <w:sz w:val="18"/>
          <w:szCs w:val="18"/>
        </w:rPr>
        <w:t xml:space="preserve"> poniżej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)</w:t>
      </w:r>
    </w:p>
    <w:p w14:paraId="7E98460B" w14:textId="1DE4C73A" w:rsidR="00137ACF" w:rsidRPr="00F36520" w:rsidRDefault="00006748" w:rsidP="00FB7483">
      <w:pPr>
        <w:pStyle w:val="pf0"/>
        <w:ind w:left="2160"/>
        <w:rPr>
          <w:rFonts w:ascii="Century Gothic" w:hAnsi="Century Gothic"/>
          <w:i/>
          <w:iCs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17B029AB" wp14:editId="22C1CA93">
                <wp:simplePos x="0" y="0"/>
                <wp:positionH relativeFrom="column">
                  <wp:posOffset>1151082</wp:posOffset>
                </wp:positionH>
                <wp:positionV relativeFrom="paragraph">
                  <wp:posOffset>3579</wp:posOffset>
                </wp:positionV>
                <wp:extent cx="173182" cy="131618"/>
                <wp:effectExtent l="0" t="0" r="17780" b="20955"/>
                <wp:wrapNone/>
                <wp:docPr id="16" name="Prostokąt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182" cy="131618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7845EE1" id="Prostokąt 16" o:spid="_x0000_s1026" style="position:absolute;margin-left:90.65pt;margin-top:.3pt;width:13.65pt;height:10.35pt;z-index:25165825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" fillcolor="white [3201]" strokecolor="black [3200]" strokeweight="1pt"/>
            </w:pict>
          </mc:Fallback>
        </mc:AlternateConten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 xml:space="preserve">TAK – </w:t>
      </w:r>
      <w:r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>należy podać przynajmniej jed</w:t>
      </w:r>
      <w:r w:rsidR="001C4D9C"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>e</w:t>
      </w:r>
      <w:r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 xml:space="preserve">n rodzaj dostępnego paliwa oraz </w:t>
      </w:r>
      <w:r w:rsidR="001831B4"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>udział procentowy,</w:t>
      </w:r>
      <w:r w:rsidR="00FB7483"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br/>
      </w:r>
      <w:r w:rsidR="001831B4"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 xml:space="preserve">w jakim </w:t>
      </w:r>
      <w:r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 xml:space="preserve">może ono </w:t>
      </w:r>
      <w:r w:rsidR="001831B4"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>zastąpić</w:t>
      </w:r>
      <w:r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 xml:space="preserve"> </w:t>
      </w:r>
      <w:r w:rsidR="001831B4"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>paliwo gazowe</w:t>
      </w:r>
      <w:r w:rsidRPr="00F36520">
        <w:rPr>
          <w:rFonts w:ascii="Century Gothic" w:hAnsi="Century Gothic"/>
          <w:i/>
          <w:iCs/>
          <w:color w:val="000000" w:themeColor="text1"/>
          <w:sz w:val="18"/>
          <w:szCs w:val="18"/>
        </w:rPr>
        <w:t>:</w:t>
      </w:r>
    </w:p>
    <w:p w14:paraId="4A394343" w14:textId="5703CDA8" w:rsidR="00137ACF" w:rsidRPr="00F36520" w:rsidRDefault="00137ACF" w:rsidP="00137ACF">
      <w:pPr>
        <w:pStyle w:val="pf0"/>
        <w:ind w:left="2160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rodzaj paliwa: ......................................…………………………………………………………………………………</w:t>
      </w:r>
    </w:p>
    <w:p w14:paraId="39C57E80" w14:textId="773BDFF2" w:rsidR="00137ACF" w:rsidRPr="00F36520" w:rsidRDefault="001831B4" w:rsidP="00137ACF">
      <w:pPr>
        <w:pStyle w:val="pf0"/>
        <w:ind w:left="2160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udział procentowy</w:t>
      </w:r>
      <w:r w:rsidR="00137ACF" w:rsidRPr="00F36520">
        <w:rPr>
          <w:rFonts w:ascii="Century Gothic" w:hAnsi="Century Gothic"/>
          <w:color w:val="000000" w:themeColor="text1"/>
          <w:sz w:val="18"/>
          <w:szCs w:val="18"/>
        </w:rPr>
        <w:t>: …………………………………………</w: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%</w:t>
      </w:r>
    </w:p>
    <w:p w14:paraId="314AAFCA" w14:textId="5B02C7DF" w:rsidR="00006748" w:rsidRPr="00F36520" w:rsidRDefault="001831B4" w:rsidP="00137ACF">
      <w:pPr>
        <w:pStyle w:val="pf0"/>
        <w:ind w:left="2160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</w:rPr>
        <w:t>Wskazany udział procentowy zostanie odjęty od deklarowanych przez odbiorcę ilości paliwa gazowego potrzebnych na produkcję ciepła wskazanych w tabeli w punkcie 3.1.</w:t>
      </w:r>
      <w:r w:rsidR="00137ACF" w:rsidRPr="00F36520">
        <w:rPr>
          <w:rFonts w:ascii="Century Gothic" w:hAnsi="Century Gothic"/>
          <w:color w:val="000000" w:themeColor="text1"/>
          <w:sz w:val="18"/>
          <w:szCs w:val="18"/>
        </w:rPr>
        <w:br/>
      </w:r>
    </w:p>
    <w:p w14:paraId="78D10A2E" w14:textId="39608690" w:rsidR="00955D61" w:rsidRPr="00F36520" w:rsidRDefault="00006748" w:rsidP="00137ACF">
      <w:pPr>
        <w:pStyle w:val="pf0"/>
        <w:ind w:left="1440" w:firstLine="720"/>
        <w:rPr>
          <w:rFonts w:ascii="Century Gothic" w:hAnsi="Century Gothic"/>
          <w:color w:val="000000" w:themeColor="text1"/>
          <w:sz w:val="18"/>
          <w:szCs w:val="18"/>
        </w:rPr>
      </w:pP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02F76B01" wp14:editId="3107F188">
                <wp:simplePos x="0" y="0"/>
                <wp:positionH relativeFrom="column">
                  <wp:posOffset>1150620</wp:posOffset>
                </wp:positionH>
                <wp:positionV relativeFrom="paragraph">
                  <wp:posOffset>8890</wp:posOffset>
                </wp:positionV>
                <wp:extent cx="172720" cy="131445"/>
                <wp:effectExtent l="0" t="0" r="17780" b="20955"/>
                <wp:wrapNone/>
                <wp:docPr id="17" name="Prostokąt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720" cy="13144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2C29C0" id="Prostokąt 17" o:spid="_x0000_s1026" style="position:absolute;margin-left:90.6pt;margin-top:.7pt;width:13.6pt;height:10.35pt;z-index:251658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" fillcolor="white [3201]" strokecolor="black [3200]" strokeweight="1pt"/>
            </w:pict>
          </mc:Fallback>
        </mc:AlternateContent>
      </w:r>
      <w:r w:rsidRPr="00F36520">
        <w:rPr>
          <w:rFonts w:ascii="Century Gothic" w:hAnsi="Century Gothic"/>
          <w:color w:val="000000" w:themeColor="text1"/>
          <w:sz w:val="18"/>
          <w:szCs w:val="18"/>
        </w:rPr>
        <w:t>NIE</w:t>
      </w:r>
    </w:p>
    <w:p w14:paraId="1C89254E" w14:textId="603F9BBE" w:rsidR="006A6215" w:rsidRPr="00F36520" w:rsidRDefault="003C3237" w:rsidP="00114F8E">
      <w:pPr>
        <w:jc w:val="center"/>
        <w:rPr>
          <w:rFonts w:ascii="Century Gothic" w:hAnsi="Century Gothic"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3794DF38" wp14:editId="6BAA88DA">
                <wp:simplePos x="0" y="0"/>
                <wp:positionH relativeFrom="page">
                  <wp:posOffset>6654800</wp:posOffset>
                </wp:positionH>
                <wp:positionV relativeFrom="paragraph">
                  <wp:posOffset>-175260</wp:posOffset>
                </wp:positionV>
                <wp:extent cx="6350" cy="6350"/>
                <wp:effectExtent l="0" t="0" r="0" b="0"/>
                <wp:wrapNone/>
                <wp:docPr id="110" name="Dowolny kształt: kształt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ADBCD7" id="Dowolny kształt: kształt 110" o:spid="_x0000_s1026" style="position:absolute;margin-left:524pt;margin-top:-13.8pt;width:.5pt;height:.5pt;z-index:25165824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B7ADD1D" wp14:editId="73D7D2A3">
                <wp:simplePos x="0" y="0"/>
                <wp:positionH relativeFrom="page">
                  <wp:posOffset>6654800</wp:posOffset>
                </wp:positionH>
                <wp:positionV relativeFrom="paragraph">
                  <wp:posOffset>-175260</wp:posOffset>
                </wp:positionV>
                <wp:extent cx="6350" cy="6350"/>
                <wp:effectExtent l="0" t="0" r="0" b="0"/>
                <wp:wrapNone/>
                <wp:docPr id="109" name="Dowolny kształt: kształt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669B04" id="Dowolny kształt: kształt 109" o:spid="_x0000_s1026" style="position:absolute;margin-left:524pt;margin-top:-13.8pt;width:.5pt;height:.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B2DB683" wp14:editId="3BC4F099">
                <wp:simplePos x="0" y="0"/>
                <wp:positionH relativeFrom="page">
                  <wp:posOffset>6654800</wp:posOffset>
                </wp:positionH>
                <wp:positionV relativeFrom="paragraph">
                  <wp:posOffset>135255</wp:posOffset>
                </wp:positionV>
                <wp:extent cx="6350" cy="6350"/>
                <wp:effectExtent l="0" t="0" r="0" b="0"/>
                <wp:wrapNone/>
                <wp:docPr id="108" name="Dowolny kształt: kształt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6926ED" id="Dowolny kształt: kształt 108" o:spid="_x0000_s1026" style="position:absolute;margin-left:524pt;margin-top:10.65pt;width:.5pt;height:.5pt;z-index:25165824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37B9DD71" wp14:editId="2FA23681">
                <wp:simplePos x="0" y="0"/>
                <wp:positionH relativeFrom="page">
                  <wp:posOffset>6654800</wp:posOffset>
                </wp:positionH>
                <wp:positionV relativeFrom="paragraph">
                  <wp:posOffset>59055</wp:posOffset>
                </wp:positionV>
                <wp:extent cx="6350" cy="6350"/>
                <wp:effectExtent l="0" t="0" r="0" b="0"/>
                <wp:wrapNone/>
                <wp:docPr id="107" name="Dowolny kształt: kształt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17B1C7" id="Dowolny kształt: kształt 107" o:spid="_x0000_s1026" style="position:absolute;margin-left:524pt;margin-top:4.65pt;width:.5pt;height:.5pt;z-index:25165824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36FFEF0C" wp14:editId="401438B2">
                <wp:simplePos x="0" y="0"/>
                <wp:positionH relativeFrom="page">
                  <wp:posOffset>6654800</wp:posOffset>
                </wp:positionH>
                <wp:positionV relativeFrom="paragraph">
                  <wp:posOffset>161290</wp:posOffset>
                </wp:positionV>
                <wp:extent cx="6350" cy="6350"/>
                <wp:effectExtent l="0" t="0" r="0" b="0"/>
                <wp:wrapNone/>
                <wp:docPr id="106" name="Dowolny kształt: kształt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5C81F5" id="Dowolny kształt: kształt 106" o:spid="_x0000_s1026" style="position:absolute;margin-left:524pt;margin-top:12.7pt;width:.5pt;height:.5pt;z-index:2516582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1051F7CA" wp14:editId="4E47C3B5">
                <wp:simplePos x="0" y="0"/>
                <wp:positionH relativeFrom="page">
                  <wp:posOffset>6654800</wp:posOffset>
                </wp:positionH>
                <wp:positionV relativeFrom="paragraph">
                  <wp:posOffset>68580</wp:posOffset>
                </wp:positionV>
                <wp:extent cx="6350" cy="6350"/>
                <wp:effectExtent l="0" t="0" r="0" b="0"/>
                <wp:wrapNone/>
                <wp:docPr id="105" name="Dowolny kształt: kształt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7">
                              <a:moveTo>
                                <a:pt x="0" y="6097"/>
                              </a:moveTo>
                              <a:lnTo>
                                <a:pt x="6096" y="6097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B1370A" id="Dowolny kształt: kształt 105" o:spid="_x0000_s1026" style="position:absolute;margin-left:524pt;margin-top:5.4pt;width:.5pt;height:.5pt;z-index:25165824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" path="m,6097r6096,l6096,,,,,6097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2C5B1E79" wp14:editId="74471202">
                <wp:simplePos x="0" y="0"/>
                <wp:positionH relativeFrom="page">
                  <wp:posOffset>6654800</wp:posOffset>
                </wp:positionH>
                <wp:positionV relativeFrom="paragraph">
                  <wp:posOffset>12065</wp:posOffset>
                </wp:positionV>
                <wp:extent cx="6350" cy="6350"/>
                <wp:effectExtent l="0" t="0" r="0" b="0"/>
                <wp:wrapNone/>
                <wp:docPr id="104" name="Dowolny kształt: kształt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37A3F" id="Dowolny kształt: kształt 104" o:spid="_x0000_s1026" style="position:absolute;margin-left:524pt;margin-top:.95pt;width:.5pt;height:.5pt;z-index:25165824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150696DF" wp14:editId="0E33F64C">
                <wp:simplePos x="0" y="0"/>
                <wp:positionH relativeFrom="page">
                  <wp:posOffset>6654800</wp:posOffset>
                </wp:positionH>
                <wp:positionV relativeFrom="paragraph">
                  <wp:posOffset>62865</wp:posOffset>
                </wp:positionV>
                <wp:extent cx="6350" cy="6350"/>
                <wp:effectExtent l="0" t="0" r="0" b="0"/>
                <wp:wrapNone/>
                <wp:docPr id="103" name="Dowolny kształt: kształt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7DF4B5" id="Dowolny kształt: kształt 103" o:spid="_x0000_s1026" style="position:absolute;margin-left:524pt;margin-top:4.95pt;width:.5pt;height:.5pt;z-index:25165824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01B587E2" wp14:editId="5B96EED7">
                <wp:simplePos x="0" y="0"/>
                <wp:positionH relativeFrom="page">
                  <wp:posOffset>6654800</wp:posOffset>
                </wp:positionH>
                <wp:positionV relativeFrom="paragraph">
                  <wp:posOffset>24765</wp:posOffset>
                </wp:positionV>
                <wp:extent cx="6350" cy="6350"/>
                <wp:effectExtent l="0" t="0" r="0" b="0"/>
                <wp:wrapNone/>
                <wp:docPr id="102" name="Dowolny kształt: kształt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053331" id="Dowolny kształt: kształt 102" o:spid="_x0000_s1026" style="position:absolute;margin-left:524pt;margin-top:1.95pt;width:.5pt;height:.5pt;z-index:251658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220753DF" wp14:editId="2B403E30">
                <wp:simplePos x="0" y="0"/>
                <wp:positionH relativeFrom="page">
                  <wp:posOffset>6654800</wp:posOffset>
                </wp:positionH>
                <wp:positionV relativeFrom="paragraph">
                  <wp:posOffset>74930</wp:posOffset>
                </wp:positionV>
                <wp:extent cx="6350" cy="6350"/>
                <wp:effectExtent l="0" t="0" r="0" b="0"/>
                <wp:wrapNone/>
                <wp:docPr id="101" name="Dowolny kształt: kształt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42261A" id="Dowolny kształt: kształt 101" o:spid="_x0000_s1026" style="position:absolute;margin-left:524pt;margin-top:5.9pt;width:.5pt;height:.5pt;z-index:25165824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77D9E6E0" wp14:editId="4A7E8F2B">
                <wp:simplePos x="0" y="0"/>
                <wp:positionH relativeFrom="page">
                  <wp:posOffset>6654800</wp:posOffset>
                </wp:positionH>
                <wp:positionV relativeFrom="paragraph">
                  <wp:posOffset>3175</wp:posOffset>
                </wp:positionV>
                <wp:extent cx="6350" cy="6350"/>
                <wp:effectExtent l="0" t="0" r="0" b="0"/>
                <wp:wrapNone/>
                <wp:docPr id="100" name="Dowolny kształt: kształt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84D57A" id="Dowolny kształt: kształt 100" o:spid="_x0000_s1026" style="position:absolute;margin-left:524pt;margin-top:.25pt;width:.5pt;height:.5pt;z-index:25165825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3EEF9251" wp14:editId="2503169B">
                <wp:simplePos x="0" y="0"/>
                <wp:positionH relativeFrom="page">
                  <wp:posOffset>6654800</wp:posOffset>
                </wp:positionH>
                <wp:positionV relativeFrom="paragraph">
                  <wp:posOffset>92075</wp:posOffset>
                </wp:positionV>
                <wp:extent cx="6350" cy="6350"/>
                <wp:effectExtent l="0" t="0" r="0" b="0"/>
                <wp:wrapNone/>
                <wp:docPr id="99" name="Dowolny kształt: kształt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7">
                              <a:moveTo>
                                <a:pt x="0" y="6097"/>
                              </a:moveTo>
                              <a:lnTo>
                                <a:pt x="6096" y="6097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DAF9E2" id="Dowolny kształt: kształt 99" o:spid="_x0000_s1026" style="position:absolute;margin-left:524pt;margin-top:7.25pt;width:.5pt;height:.5pt;z-index:25165825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" path="m,6097r6096,l6096,,,,,6097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0B538FA9" wp14:editId="468154F7">
                <wp:simplePos x="0" y="0"/>
                <wp:positionH relativeFrom="page">
                  <wp:posOffset>899160</wp:posOffset>
                </wp:positionH>
                <wp:positionV relativeFrom="paragraph">
                  <wp:posOffset>119380</wp:posOffset>
                </wp:positionV>
                <wp:extent cx="6350" cy="6350"/>
                <wp:effectExtent l="0" t="0" r="0" b="0"/>
                <wp:wrapNone/>
                <wp:docPr id="98" name="Dowolny kształt: kształt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3BB35" id="Dowolny kształt: kształt 98" o:spid="_x0000_s1026" style="position:absolute;margin-left:70.8pt;margin-top:9.4pt;width:.5pt;height:.5pt;z-index:2516582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3A5B15F0" wp14:editId="3A4933F9">
                <wp:simplePos x="0" y="0"/>
                <wp:positionH relativeFrom="page">
                  <wp:posOffset>2338070</wp:posOffset>
                </wp:positionH>
                <wp:positionV relativeFrom="paragraph">
                  <wp:posOffset>119380</wp:posOffset>
                </wp:positionV>
                <wp:extent cx="6350" cy="6350"/>
                <wp:effectExtent l="0" t="0" r="0" b="0"/>
                <wp:wrapNone/>
                <wp:docPr id="97" name="Dowolny kształt: kształt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2B28DA" id="Dowolny kształt: kształt 97" o:spid="_x0000_s1026" style="position:absolute;margin-left:184.1pt;margin-top:9.4pt;width:.5pt;height:.5pt;z-index:25165825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 w:rsidRPr="00F36520">
        <w:rPr>
          <w:rFonts w:ascii="Century Gothic" w:hAnsi="Century Gothic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276D2601" wp14:editId="58A9D15E">
                <wp:simplePos x="0" y="0"/>
                <wp:positionH relativeFrom="page">
                  <wp:posOffset>6654800</wp:posOffset>
                </wp:positionH>
                <wp:positionV relativeFrom="paragraph">
                  <wp:posOffset>119380</wp:posOffset>
                </wp:positionV>
                <wp:extent cx="6350" cy="6350"/>
                <wp:effectExtent l="0" t="0" r="0" b="0"/>
                <wp:wrapNone/>
                <wp:docPr id="96" name="Dowolny kształt: kształt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7E480" id="Dowolny kształt: kształt 96" o:spid="_x0000_s1026" style="position:absolute;margin-left:524pt;margin-top:9.4pt;width:.5pt;height:.5pt;z-index:25165825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5468E96B" w14:textId="4B77577B" w:rsidR="006A6215" w:rsidRPr="00F36520" w:rsidRDefault="00756D44">
      <w:pPr>
        <w:rPr>
          <w:rFonts w:ascii="Century Gothic" w:hAnsi="Century Gothic"/>
          <w:b/>
          <w:bCs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/>
          <w:b/>
          <w:bCs/>
          <w:color w:val="000000" w:themeColor="text1"/>
          <w:sz w:val="18"/>
          <w:szCs w:val="18"/>
          <w:lang w:val="pl-PL"/>
        </w:rPr>
        <w:t>IV. Dodatkowe uwagi i informacje dot. charakterystyki pracy odbiorcy i jego instalacji</w:t>
      </w:r>
    </w:p>
    <w:p w14:paraId="3C63E9E5" w14:textId="6010C95C" w:rsidR="00756D44" w:rsidRPr="00F36520" w:rsidRDefault="00756D44">
      <w:pPr>
        <w:rPr>
          <w:rFonts w:ascii="Century Gothic" w:hAnsi="Century Gothic"/>
          <w:color w:val="000000" w:themeColor="text1"/>
          <w:sz w:val="18"/>
          <w:szCs w:val="18"/>
          <w:lang w:val="pl-PL"/>
        </w:rPr>
      </w:pPr>
    </w:p>
    <w:p w14:paraId="7F09C016" w14:textId="699F4FCD" w:rsidR="00756D44" w:rsidRPr="00F36520" w:rsidRDefault="00756D44" w:rsidP="00415F1A">
      <w:pPr>
        <w:spacing w:line="480" w:lineRule="auto"/>
        <w:rPr>
          <w:rFonts w:ascii="Century Gothic" w:hAnsi="Century Gothic"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……</w:t>
      </w:r>
      <w:r w:rsidR="00AC3EE2"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18DDF64" w14:textId="0ABFA8D8" w:rsidR="001831B4" w:rsidRPr="00F36520" w:rsidRDefault="001831B4">
      <w:pPr>
        <w:rPr>
          <w:rFonts w:ascii="Century Gothic" w:hAnsi="Century Gothic"/>
          <w:color w:val="000000" w:themeColor="text1"/>
          <w:sz w:val="18"/>
          <w:szCs w:val="18"/>
          <w:lang w:val="pl-PL"/>
        </w:rPr>
      </w:pPr>
    </w:p>
    <w:p w14:paraId="75BD0BB5" w14:textId="60288CF3" w:rsidR="001831B4" w:rsidRPr="00F36520" w:rsidRDefault="001C7094">
      <w:pPr>
        <w:rPr>
          <w:rFonts w:ascii="Century Gothic" w:hAnsi="Century Gothic"/>
          <w:i/>
          <w:iCs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/>
          <w:i/>
          <w:iCs/>
          <w:color w:val="000000" w:themeColor="text1"/>
          <w:sz w:val="18"/>
          <w:szCs w:val="18"/>
          <w:lang w:val="pl-PL"/>
        </w:rPr>
        <w:t>Informacje przekazane poza zakresem niniejszej ankiety mogą zostać pominięte przez operatora.</w:t>
      </w:r>
    </w:p>
    <w:p w14:paraId="78350DED" w14:textId="44D7BA72" w:rsidR="00332181" w:rsidRPr="00F36520" w:rsidRDefault="00332181" w:rsidP="001E279A">
      <w:pPr>
        <w:spacing w:line="276" w:lineRule="auto"/>
        <w:jc w:val="both"/>
        <w:rPr>
          <w:rFonts w:ascii="Century Gothic" w:hAnsi="Century Gothic"/>
          <w:color w:val="000000" w:themeColor="text1"/>
          <w:sz w:val="18"/>
          <w:szCs w:val="18"/>
          <w:lang w:val="pl-PL"/>
        </w:rPr>
      </w:pPr>
    </w:p>
    <w:p w14:paraId="23187664" w14:textId="02772C47" w:rsidR="00332181" w:rsidRDefault="003C0DBA" w:rsidP="008E01D1">
      <w:pPr>
        <w:spacing w:line="276" w:lineRule="auto"/>
        <w:jc w:val="both"/>
        <w:rPr>
          <w:rFonts w:ascii="Century Gothic" w:hAnsi="Century Gothic"/>
          <w:color w:val="000000" w:themeColor="text1"/>
          <w:sz w:val="18"/>
          <w:szCs w:val="18"/>
          <w:lang w:val="pl-PL"/>
        </w:rPr>
      </w:pPr>
      <w:bookmarkStart w:id="0" w:name="_Hlk202176630"/>
      <w:r>
        <w:rPr>
          <w:rFonts w:ascii="Century Gothic" w:hAnsi="Century Gothic"/>
          <w:color w:val="000000" w:themeColor="text1"/>
          <w:sz w:val="18"/>
          <w:szCs w:val="18"/>
          <w:lang w:val="pl-PL"/>
        </w:rPr>
        <w:lastRenderedPageBreak/>
        <w:t>Odbiorca</w:t>
      </w:r>
      <w:r w:rsid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oświadcza, że</w:t>
      </w:r>
      <w:r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</w:t>
      </w:r>
      <w:r w:rsidR="00EC4FD8" w:rsidRPr="00EC4FD8">
        <w:rPr>
          <w:rFonts w:ascii="Century Gothic" w:hAnsi="Century Gothic"/>
          <w:color w:val="000000" w:themeColor="text1"/>
          <w:sz w:val="18"/>
          <w:szCs w:val="18"/>
          <w:lang w:val="pl-PL"/>
        </w:rPr>
        <w:t>zrealiz</w:t>
      </w:r>
      <w:r w:rsid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>uje</w:t>
      </w:r>
      <w:r w:rsidR="00EC4FD8" w:rsidRPr="00EC4FD8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w imieniu </w:t>
      </w:r>
      <w:r w:rsidR="008E01D1" w:rsidRP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>GAZ-SYSTEM</w:t>
      </w:r>
      <w:r w:rsidR="00EC4FD8" w:rsidRPr="00EC4FD8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obowiąz</w:t>
      </w:r>
      <w:r w:rsid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>e</w:t>
      </w:r>
      <w:r w:rsidR="00EC4FD8" w:rsidRPr="00EC4FD8">
        <w:rPr>
          <w:rFonts w:ascii="Century Gothic" w:hAnsi="Century Gothic"/>
          <w:color w:val="000000" w:themeColor="text1"/>
          <w:sz w:val="18"/>
          <w:szCs w:val="18"/>
          <w:lang w:val="pl-PL"/>
        </w:rPr>
        <w:t>k informacyjn</w:t>
      </w:r>
      <w:r w:rsid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>y</w:t>
      </w:r>
      <w:r w:rsidR="00EC4FD8" w:rsidRPr="00EC4FD8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wynikając</w:t>
      </w:r>
      <w:r w:rsid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>y</w:t>
      </w:r>
      <w:r w:rsidR="00EC4FD8" w:rsidRPr="00EC4FD8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z art. 14 ust. 1-3 RODO</w:t>
      </w:r>
      <w:r w:rsidR="00B77FDB">
        <w:rPr>
          <w:rStyle w:val="Odwoanieprzypisudolnego"/>
          <w:rFonts w:ascii="Century Gothic" w:hAnsi="Century Gothic"/>
          <w:color w:val="000000" w:themeColor="text1"/>
          <w:sz w:val="18"/>
          <w:szCs w:val="18"/>
          <w:lang w:val="pl-PL"/>
        </w:rPr>
        <w:footnoteReference w:id="11"/>
      </w:r>
      <w:r w:rsidR="00EC4FD8" w:rsidRPr="00EC4FD8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w stosunku do </w:t>
      </w:r>
      <w:r w:rsidR="008E01D1" w:rsidRP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osób </w:t>
      </w:r>
      <w:r w:rsidR="00CC53B9">
        <w:rPr>
          <w:rFonts w:ascii="Century Gothic" w:hAnsi="Century Gothic"/>
          <w:color w:val="000000" w:themeColor="text1"/>
          <w:sz w:val="18"/>
          <w:szCs w:val="18"/>
          <w:lang w:val="pl-PL"/>
        </w:rPr>
        <w:t>upoważnionych do</w:t>
      </w:r>
      <w:r w:rsidR="00B77FDB" w:rsidRPr="00B77FDB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reprezentacji</w:t>
      </w:r>
      <w:r w:rsidR="00B77FDB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</w:t>
      </w:r>
      <w:r w:rsidR="00C35A9D" w:rsidRPr="00C35A9D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odbiorcy gazu </w:t>
      </w:r>
      <w:r w:rsidR="00B77FDB">
        <w:rPr>
          <w:rFonts w:ascii="Century Gothic" w:hAnsi="Century Gothic"/>
          <w:color w:val="000000" w:themeColor="text1"/>
          <w:sz w:val="18"/>
          <w:szCs w:val="18"/>
          <w:lang w:val="pl-PL"/>
        </w:rPr>
        <w:t>oraz</w:t>
      </w:r>
      <w:r w:rsidR="00CC53B9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osób wskazanych do</w:t>
      </w:r>
      <w:r w:rsidR="00B77FDB" w:rsidRPr="00B77FDB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</w:t>
      </w:r>
      <w:r w:rsidR="008E01D1" w:rsidRP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>kontaktów służbowych</w:t>
      </w:r>
      <w:r w:rsid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</w:t>
      </w:r>
      <w:r w:rsidR="008E01D1" w:rsidRP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w ramach realizacji obowiązku informacyjnego odbiorców gazu </w:t>
      </w:r>
      <w:r w:rsidR="00647676" w:rsidRPr="00647676">
        <w:rPr>
          <w:rFonts w:ascii="Century Gothic" w:hAnsi="Century Gothic"/>
          <w:color w:val="000000" w:themeColor="text1"/>
          <w:sz w:val="18"/>
          <w:szCs w:val="18"/>
          <w:lang w:val="pl-PL"/>
        </w:rPr>
        <w:t>objętych planem wprowadzania</w:t>
      </w:r>
      <w:r w:rsidR="00647676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</w:t>
      </w:r>
      <w:r w:rsidR="008E01D1" w:rsidRP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>ograniczeń w poborze</w:t>
      </w:r>
      <w:r w:rsid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</w:t>
      </w:r>
      <w:r w:rsidR="008E01D1" w:rsidRP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>gazu ziemnego przez GAZ-SYSTEM</w:t>
      </w:r>
      <w:r w:rsidR="00B77FDB">
        <w:rPr>
          <w:rFonts w:ascii="Century Gothic" w:hAnsi="Century Gothic"/>
          <w:color w:val="000000" w:themeColor="text1"/>
          <w:sz w:val="18"/>
          <w:szCs w:val="18"/>
          <w:lang w:val="pl-PL"/>
        </w:rPr>
        <w:t>,</w:t>
      </w:r>
      <w:r w:rsidR="008E01D1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</w:t>
      </w:r>
      <w:r w:rsidR="00EC4FD8" w:rsidRPr="00EC4FD8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poprzez zapoznanie tych osób z informacjami wskazanymi </w:t>
      </w:r>
      <w:r w:rsidR="00A15C43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pod adresem </w:t>
      </w:r>
      <w:hyperlink r:id="rId12" w:history="1">
        <w:r w:rsidR="00A15C43" w:rsidRPr="00FE5F02">
          <w:rPr>
            <w:rStyle w:val="Hipercze"/>
            <w:rFonts w:ascii="Century Gothic" w:hAnsi="Century Gothic"/>
            <w:sz w:val="18"/>
            <w:szCs w:val="18"/>
            <w:lang w:val="pl-PL"/>
          </w:rPr>
          <w:t>https://www.gaz-system.pl/pl/dla-klientow/informacje-rynkowe/bezpieczenstwo-dostaw.html</w:t>
        </w:r>
      </w:hyperlink>
      <w:r w:rsidR="00A15C43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w zakładce ‘Plan ograniczeń w poborze gazu ziemnego’</w:t>
      </w:r>
    </w:p>
    <w:bookmarkEnd w:id="0"/>
    <w:p w14:paraId="13449DA3" w14:textId="77777777" w:rsidR="003C0DBA" w:rsidRPr="00F36520" w:rsidRDefault="003C0DBA" w:rsidP="001E279A">
      <w:pPr>
        <w:spacing w:line="276" w:lineRule="auto"/>
        <w:jc w:val="both"/>
        <w:rPr>
          <w:rFonts w:ascii="Century Gothic" w:hAnsi="Century Gothic"/>
          <w:color w:val="000000" w:themeColor="text1"/>
          <w:sz w:val="18"/>
          <w:szCs w:val="18"/>
          <w:lang w:val="pl-PL"/>
        </w:rPr>
      </w:pPr>
    </w:p>
    <w:p w14:paraId="507D846F" w14:textId="0F57B93A" w:rsidR="001E279A" w:rsidRPr="006955AD" w:rsidRDefault="001E279A" w:rsidP="283B5BA7">
      <w:pPr>
        <w:spacing w:line="276" w:lineRule="auto"/>
        <w:jc w:val="both"/>
        <w:rPr>
          <w:rFonts w:ascii="Century Gothic" w:hAnsi="Century Gothic"/>
          <w:color w:val="000000" w:themeColor="text1"/>
          <w:sz w:val="18"/>
          <w:szCs w:val="18"/>
          <w:lang w:val="pl-PL"/>
        </w:rPr>
      </w:pPr>
      <w:r w:rsidRPr="006955AD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Niniejszym, ja, niżej podpisany/a ………………………………….., działając w  imieniu </w:t>
      </w:r>
      <w:r w:rsidR="001F2299" w:rsidRPr="006955AD">
        <w:rPr>
          <w:rFonts w:ascii="Century Gothic" w:hAnsi="Century Gothic"/>
          <w:color w:val="000000" w:themeColor="text1"/>
          <w:sz w:val="18"/>
          <w:szCs w:val="18"/>
          <w:lang w:val="pl-PL"/>
        </w:rPr>
        <w:t>……………………………..</w:t>
      </w:r>
      <w:r w:rsidRPr="006955AD">
        <w:rPr>
          <w:rFonts w:ascii="Century Gothic" w:hAnsi="Century Gothic"/>
          <w:color w:val="000000" w:themeColor="text1"/>
          <w:sz w:val="18"/>
          <w:szCs w:val="18"/>
          <w:lang w:val="pl-PL"/>
        </w:rPr>
        <w:t xml:space="preserve"> oświadczam, że wszystkie podane przeze mnie informacje są prawdziwe i zgodne ze stanem rzeczywistym.</w:t>
      </w:r>
    </w:p>
    <w:p w14:paraId="7A4E79FA" w14:textId="77777777" w:rsidR="001E279A" w:rsidRPr="00F36520" w:rsidRDefault="001E279A" w:rsidP="001E279A">
      <w:pPr>
        <w:spacing w:line="276" w:lineRule="auto"/>
        <w:rPr>
          <w:rFonts w:ascii="Century Gothic" w:hAnsi="Century Gothic"/>
          <w:color w:val="000000" w:themeColor="text1"/>
          <w:sz w:val="18"/>
          <w:szCs w:val="18"/>
          <w:lang w:val="pl-PL"/>
        </w:rPr>
      </w:pPr>
    </w:p>
    <w:p w14:paraId="2FAA5BFD" w14:textId="0F713F52" w:rsidR="001E279A" w:rsidRPr="00F36520" w:rsidRDefault="001E279A" w:rsidP="001E279A">
      <w:pPr>
        <w:spacing w:line="276" w:lineRule="auto"/>
        <w:rPr>
          <w:rFonts w:ascii="Century Gothic" w:hAnsi="Century Gothic"/>
          <w:color w:val="000000" w:themeColor="text1"/>
          <w:sz w:val="18"/>
          <w:szCs w:val="18"/>
          <w:lang w:val="pl-PL"/>
        </w:rPr>
      </w:pPr>
    </w:p>
    <w:p w14:paraId="0696F7CC" w14:textId="68ACF9C4" w:rsidR="001831B4" w:rsidRPr="00F36520" w:rsidRDefault="001831B4" w:rsidP="001E279A">
      <w:pPr>
        <w:spacing w:line="276" w:lineRule="auto"/>
        <w:rPr>
          <w:rFonts w:ascii="Century Gothic" w:hAnsi="Century Gothic"/>
          <w:color w:val="000000" w:themeColor="text1"/>
          <w:sz w:val="18"/>
          <w:szCs w:val="18"/>
          <w:lang w:val="pl-PL"/>
        </w:rPr>
      </w:pPr>
    </w:p>
    <w:p w14:paraId="3597CF9A" w14:textId="77777777" w:rsidR="001E279A" w:rsidRPr="00F36520" w:rsidRDefault="001E279A" w:rsidP="001E279A">
      <w:pPr>
        <w:spacing w:line="276" w:lineRule="auto"/>
        <w:jc w:val="right"/>
        <w:rPr>
          <w:rFonts w:ascii="Century Gothic" w:hAnsi="Century Gothic"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…………………………………………….</w:t>
      </w:r>
    </w:p>
    <w:p w14:paraId="71BC96A3" w14:textId="77777777" w:rsidR="009973C1" w:rsidRDefault="009973C1" w:rsidP="009973C1">
      <w:pPr>
        <w:spacing w:line="276" w:lineRule="auto"/>
        <w:jc w:val="right"/>
        <w:rPr>
          <w:rFonts w:ascii="Century Gothic" w:hAnsi="Century Gothic"/>
          <w:color w:val="000000" w:themeColor="text1"/>
          <w:sz w:val="18"/>
          <w:szCs w:val="18"/>
          <w:lang w:val="pl-PL"/>
        </w:rPr>
        <w:sectPr w:rsidR="009973C1" w:rsidSect="009973C1">
          <w:type w:val="continuous"/>
          <w:pgSz w:w="11916" w:h="16848"/>
          <w:pgMar w:top="343" w:right="500" w:bottom="275" w:left="500" w:header="708" w:footer="708" w:gutter="0"/>
          <w:cols w:space="708"/>
          <w:docGrid w:linePitch="360"/>
        </w:sectPr>
      </w:pPr>
    </w:p>
    <w:p w14:paraId="585116FC" w14:textId="671689B1" w:rsidR="006A6215" w:rsidRPr="00F36520" w:rsidRDefault="001E279A" w:rsidP="009973C1">
      <w:pPr>
        <w:spacing w:line="276" w:lineRule="auto"/>
        <w:jc w:val="right"/>
        <w:rPr>
          <w:rFonts w:ascii="Century Gothic" w:hAnsi="Century Gothic"/>
          <w:color w:val="000000" w:themeColor="text1"/>
          <w:sz w:val="18"/>
          <w:szCs w:val="18"/>
          <w:lang w:val="pl-PL"/>
        </w:rPr>
      </w:pPr>
      <w:r w:rsidRPr="00F36520">
        <w:rPr>
          <w:rFonts w:ascii="Century Gothic" w:hAnsi="Century Gothic"/>
          <w:color w:val="000000" w:themeColor="text1"/>
          <w:sz w:val="18"/>
          <w:szCs w:val="18"/>
          <w:lang w:val="pl-PL"/>
        </w:rPr>
        <w:t>data i podpis oraz pieczęć zakładu</w:t>
      </w:r>
    </w:p>
    <w:sectPr w:rsidR="006A6215" w:rsidRPr="00F36520" w:rsidSect="009973C1">
      <w:type w:val="continuous"/>
      <w:pgSz w:w="11916" w:h="16848"/>
      <w:pgMar w:top="343" w:right="500" w:bottom="275" w:left="5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8A090A" w14:textId="77777777" w:rsidR="00D36F13" w:rsidRDefault="00D36F13" w:rsidP="00DA4798">
      <w:r>
        <w:separator/>
      </w:r>
    </w:p>
  </w:endnote>
  <w:endnote w:type="continuationSeparator" w:id="0">
    <w:p w14:paraId="578E4E3F" w14:textId="77777777" w:rsidR="00D36F13" w:rsidRDefault="00D36F13" w:rsidP="00DA4798">
      <w:r>
        <w:continuationSeparator/>
      </w:r>
    </w:p>
  </w:endnote>
  <w:endnote w:type="continuationNotice" w:id="1">
    <w:p w14:paraId="44A26DCF" w14:textId="77777777" w:rsidR="00D36F13" w:rsidRDefault="00D36F1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A797D" w14:textId="77777777" w:rsidR="00D36F13" w:rsidRDefault="00D36F13" w:rsidP="00DA4798">
      <w:r>
        <w:separator/>
      </w:r>
    </w:p>
  </w:footnote>
  <w:footnote w:type="continuationSeparator" w:id="0">
    <w:p w14:paraId="164C7321" w14:textId="77777777" w:rsidR="00D36F13" w:rsidRDefault="00D36F13" w:rsidP="00DA4798">
      <w:r>
        <w:continuationSeparator/>
      </w:r>
    </w:p>
  </w:footnote>
  <w:footnote w:type="continuationNotice" w:id="1">
    <w:p w14:paraId="503A9429" w14:textId="77777777" w:rsidR="00D36F13" w:rsidRDefault="00D36F13"/>
  </w:footnote>
  <w:footnote w:id="2">
    <w:p w14:paraId="18BAE5F3" w14:textId="77777777" w:rsidR="00092098" w:rsidRPr="008B23EF" w:rsidRDefault="00092098" w:rsidP="00092098">
      <w:pPr>
        <w:pStyle w:val="Tekstprzypisudolnego"/>
        <w:jc w:val="both"/>
        <w:rPr>
          <w:lang w:val="pl-PL"/>
        </w:rPr>
      </w:pPr>
      <w:r w:rsidRPr="00443265">
        <w:rPr>
          <w:rStyle w:val="Odwoanieprzypisudolnego"/>
          <w:sz w:val="14"/>
          <w:szCs w:val="14"/>
        </w:rPr>
        <w:footnoteRef/>
      </w:r>
      <w:r w:rsidRPr="00443265">
        <w:rPr>
          <w:sz w:val="14"/>
          <w:szCs w:val="14"/>
          <w:lang w:val="pl-PL"/>
        </w:rPr>
        <w:t xml:space="preserve"> </w:t>
      </w:r>
      <w:r w:rsidRPr="00443265">
        <w:rPr>
          <w:rFonts w:ascii="Century Gothic" w:hAnsi="Century Gothic"/>
          <w:sz w:val="14"/>
          <w:szCs w:val="14"/>
          <w:lang w:val="pl-PL"/>
        </w:rPr>
        <w:t>wskazanie</w:t>
      </w:r>
      <w:r w:rsidRPr="008B23EF">
        <w:rPr>
          <w:rFonts w:ascii="Century Gothic" w:hAnsi="Century Gothic"/>
          <w:sz w:val="14"/>
          <w:szCs w:val="14"/>
          <w:lang w:val="pl-PL"/>
        </w:rPr>
        <w:t xml:space="preserve"> adresu</w:t>
      </w:r>
      <w:r>
        <w:rPr>
          <w:rFonts w:ascii="Century Gothic" w:hAnsi="Century Gothic"/>
          <w:sz w:val="14"/>
          <w:szCs w:val="14"/>
          <w:lang w:val="pl-PL"/>
        </w:rPr>
        <w:t>/-ów do korespondencji</w:t>
      </w:r>
      <w:r w:rsidRPr="008B23EF">
        <w:rPr>
          <w:rFonts w:ascii="Century Gothic" w:hAnsi="Century Gothic"/>
          <w:sz w:val="14"/>
          <w:szCs w:val="14"/>
          <w:lang w:val="pl-PL"/>
        </w:rPr>
        <w:t xml:space="preserve"> jest równoznaczne z wyrażeniem zgody na przekazywanie korespondencji za pomocą środków komunikacji elektronicznej</w:t>
      </w:r>
      <w:r>
        <w:rPr>
          <w:rFonts w:ascii="Century Gothic" w:hAnsi="Century Gothic"/>
          <w:sz w:val="14"/>
          <w:szCs w:val="14"/>
          <w:lang w:val="pl-PL"/>
        </w:rPr>
        <w:t xml:space="preserve"> (na ww. adresy),</w:t>
      </w:r>
      <w:r w:rsidRPr="008B23EF">
        <w:rPr>
          <w:rFonts w:ascii="Century Gothic" w:hAnsi="Century Gothic"/>
          <w:sz w:val="14"/>
          <w:szCs w:val="14"/>
          <w:lang w:val="pl-PL"/>
        </w:rPr>
        <w:t xml:space="preserve"> zgodnie z art. 3a ust. 2 ustawy z dnia z dnia 10 kwietnia 1997 r. Prawo energetyczne</w:t>
      </w:r>
    </w:p>
  </w:footnote>
  <w:footnote w:id="3">
    <w:p w14:paraId="0A1F8AD4" w14:textId="7C33BE10" w:rsidR="00C021D0" w:rsidRPr="000856F4" w:rsidRDefault="00C021D0" w:rsidP="004B7E8E">
      <w:pPr>
        <w:pStyle w:val="pf0"/>
        <w:spacing w:before="0" w:beforeAutospacing="0" w:after="0" w:afterAutospacing="0"/>
        <w:jc w:val="both"/>
      </w:pPr>
      <w:r w:rsidRPr="00E14EAD">
        <w:rPr>
          <w:rStyle w:val="Odwoanieprzypisudolnego"/>
          <w:rFonts w:ascii="Century Gothic" w:hAnsi="Century Gothic"/>
          <w:color w:val="404040" w:themeColor="text1" w:themeTint="BF"/>
          <w:sz w:val="14"/>
          <w:szCs w:val="14"/>
        </w:rPr>
        <w:footnoteRef/>
      </w:r>
      <w:r w:rsidRPr="00E14EAD">
        <w:rPr>
          <w:rFonts w:ascii="Century Gothic" w:hAnsi="Century Gothic"/>
          <w:color w:val="404040" w:themeColor="text1" w:themeTint="BF"/>
          <w:sz w:val="14"/>
          <w:szCs w:val="14"/>
        </w:rPr>
        <w:t xml:space="preserve"> należy wskazać źródło zasilania danego odbiorcy w gaz ziemny, poprzez przypisanie mu odpowiedniego oznaczenia literowego (KSP, R, K, A), gdzie KSP  oznacza - zasilanie bezpośrednie lub pośrednie (poprzez system dystrybucyjny) z krajowego systemu przesyłowego, R - zasilanie ze stacji </w:t>
      </w:r>
      <w:proofErr w:type="spellStart"/>
      <w:r w:rsidRPr="00E14EAD">
        <w:rPr>
          <w:rFonts w:ascii="Century Gothic" w:hAnsi="Century Gothic"/>
          <w:color w:val="404040" w:themeColor="text1" w:themeTint="BF"/>
          <w:sz w:val="14"/>
          <w:szCs w:val="14"/>
        </w:rPr>
        <w:t>regazyfikacji</w:t>
      </w:r>
      <w:proofErr w:type="spellEnd"/>
      <w:r w:rsidRPr="00E14EAD">
        <w:rPr>
          <w:rFonts w:ascii="Century Gothic" w:hAnsi="Century Gothic"/>
          <w:color w:val="404040" w:themeColor="text1" w:themeTint="BF"/>
          <w:sz w:val="14"/>
          <w:szCs w:val="14"/>
        </w:rPr>
        <w:t xml:space="preserve"> LNG (brak połączenia z KSP), K - zasilanie z kopalni gazu ziemnego (wydobycie krajowe - brak połączenia z KSP), A - zasilanie z systemu zagranicznego (brak połączenia z KSP). W przypadku gdy dany obszar (odbiorcy) jest zasilany z kilku źródeł należy wskazać wszystkie te źródła. Oznaczenie literowe należy wpisać dużymi literami </w:t>
      </w:r>
      <w:proofErr w:type="spellStart"/>
      <w:r w:rsidRPr="00E14EAD">
        <w:rPr>
          <w:rFonts w:ascii="Century Gothic" w:hAnsi="Century Gothic"/>
          <w:color w:val="404040" w:themeColor="text1" w:themeTint="BF"/>
          <w:sz w:val="14"/>
          <w:szCs w:val="14"/>
        </w:rPr>
        <w:t>j.w</w:t>
      </w:r>
      <w:proofErr w:type="spellEnd"/>
      <w:r w:rsidRPr="00E14EAD">
        <w:rPr>
          <w:rFonts w:ascii="Century Gothic" w:hAnsi="Century Gothic"/>
          <w:color w:val="404040" w:themeColor="text1" w:themeTint="BF"/>
          <w:sz w:val="14"/>
          <w:szCs w:val="14"/>
        </w:rPr>
        <w:t xml:space="preserve">., w przypadku kilku źródeł </w:t>
      </w:r>
      <w:r w:rsidR="00957E92" w:rsidRPr="00E14EAD">
        <w:rPr>
          <w:rFonts w:ascii="Century Gothic" w:hAnsi="Century Gothic"/>
          <w:color w:val="404040" w:themeColor="text1" w:themeTint="BF"/>
          <w:sz w:val="14"/>
          <w:szCs w:val="14"/>
        </w:rPr>
        <w:t>proszę wymienić je po przecinku, np. KSP, K</w:t>
      </w:r>
    </w:p>
  </w:footnote>
  <w:footnote w:id="4">
    <w:p w14:paraId="79B002F1" w14:textId="63702CB1" w:rsidR="00223441" w:rsidRPr="004B7E8E" w:rsidRDefault="00223441" w:rsidP="00223441">
      <w:pPr>
        <w:pStyle w:val="Tekstprzypisudolnego"/>
        <w:jc w:val="both"/>
        <w:rPr>
          <w:rFonts w:ascii="Century Gothic" w:hAnsi="Century Gothic"/>
          <w:sz w:val="14"/>
          <w:szCs w:val="14"/>
          <w:lang w:val="pl-PL"/>
        </w:rPr>
      </w:pPr>
      <w:r w:rsidRPr="004B7E8E">
        <w:rPr>
          <w:rStyle w:val="Odwoanieprzypisudolnego"/>
          <w:rFonts w:ascii="Century Gothic" w:hAnsi="Century Gothic"/>
          <w:sz w:val="14"/>
          <w:szCs w:val="14"/>
        </w:rPr>
        <w:footnoteRef/>
      </w:r>
      <w:r w:rsidRPr="004B7E8E">
        <w:rPr>
          <w:rFonts w:ascii="Century Gothic" w:hAnsi="Century Gothic"/>
          <w:sz w:val="14"/>
          <w:szCs w:val="14"/>
          <w:lang w:val="pl-PL"/>
        </w:rPr>
        <w:t xml:space="preserve"> zgodnie z § 7 ust. 2 Rozporządzenia - </w:t>
      </w:r>
      <w:r w:rsidRPr="004B7E8E">
        <w:rPr>
          <w:rFonts w:ascii="Century Gothic" w:hAnsi="Century Gothic"/>
          <w:b/>
          <w:bCs/>
          <w:sz w:val="14"/>
          <w:szCs w:val="14"/>
          <w:lang w:val="pl-PL"/>
        </w:rPr>
        <w:t>pierwszy stopień zasilania</w:t>
      </w:r>
      <w:r w:rsidRPr="004B7E8E">
        <w:rPr>
          <w:rFonts w:ascii="Century Gothic" w:hAnsi="Century Gothic"/>
          <w:sz w:val="14"/>
          <w:szCs w:val="14"/>
          <w:lang w:val="pl-PL"/>
        </w:rPr>
        <w:t xml:space="preserve"> odpowiada wielkości maksymalnej mocy umownej, jaką może pobierać odbiorca w danym punkcie wyjścia z systemu gazowego na podstawie umowy, o której mowa w art. 5 ust. 2 pkt 1 i 2 oraz ust. 3 ustawy z dnia 10 kwietnia 1997 r. - Prawo energetyczne,</w:t>
      </w:r>
    </w:p>
  </w:footnote>
  <w:footnote w:id="5">
    <w:p w14:paraId="736D5DB9" w14:textId="42ACC288" w:rsidR="00223441" w:rsidRPr="004B7E8E" w:rsidRDefault="00223441" w:rsidP="00223441">
      <w:pPr>
        <w:pStyle w:val="Tekstprzypisudolnego"/>
        <w:jc w:val="both"/>
        <w:rPr>
          <w:rFonts w:ascii="Century Gothic" w:hAnsi="Century Gothic"/>
          <w:sz w:val="14"/>
          <w:szCs w:val="14"/>
          <w:lang w:val="pl-PL"/>
        </w:rPr>
      </w:pPr>
      <w:r w:rsidRPr="004B7E8E">
        <w:rPr>
          <w:rStyle w:val="Odwoanieprzypisudolnego"/>
          <w:rFonts w:ascii="Century Gothic" w:hAnsi="Century Gothic"/>
          <w:sz w:val="14"/>
          <w:szCs w:val="14"/>
        </w:rPr>
        <w:footnoteRef/>
      </w:r>
      <w:r w:rsidRPr="004B7E8E">
        <w:rPr>
          <w:rFonts w:ascii="Century Gothic" w:hAnsi="Century Gothic"/>
          <w:sz w:val="14"/>
          <w:szCs w:val="14"/>
          <w:lang w:val="pl-PL"/>
        </w:rPr>
        <w:t xml:space="preserve"> zgodnie z § 7 ust. 3 Rozporządzenia - </w:t>
      </w:r>
      <w:r w:rsidRPr="004B7E8E">
        <w:rPr>
          <w:rFonts w:ascii="Century Gothic" w:hAnsi="Century Gothic"/>
          <w:b/>
          <w:bCs/>
          <w:sz w:val="14"/>
          <w:szCs w:val="14"/>
          <w:lang w:val="pl-PL"/>
        </w:rPr>
        <w:t>drugi stopień zasilania</w:t>
      </w:r>
      <w:r w:rsidRPr="004B7E8E">
        <w:rPr>
          <w:rFonts w:ascii="Century Gothic" w:hAnsi="Century Gothic"/>
          <w:sz w:val="14"/>
          <w:szCs w:val="14"/>
          <w:lang w:val="pl-PL"/>
        </w:rPr>
        <w:t xml:space="preserve"> odpowiada średniej godzinowej i dobowej ilości gazu ziemnego, jaką pobierał odbiorca w danym punkcie wyjścia z systemu gazowego w okresie od dnia 1 lipca roku poprzedzającego do dnia 30 czerwca roku, w którym został opracowany plan, z wyłączeniem dni, dla których pobór dobowy w punkcie wyjścia z systemu gazowego był równy 0 kWh/dobę,</w:t>
      </w:r>
    </w:p>
  </w:footnote>
  <w:footnote w:id="6">
    <w:p w14:paraId="2BFA680D" w14:textId="41EEC401" w:rsidR="00223441" w:rsidRPr="00223441" w:rsidRDefault="00223441" w:rsidP="00223441">
      <w:pPr>
        <w:pStyle w:val="Tekstprzypisudolnego"/>
        <w:jc w:val="both"/>
        <w:rPr>
          <w:lang w:val="pl-PL"/>
        </w:rPr>
      </w:pPr>
      <w:r w:rsidRPr="004B7E8E">
        <w:rPr>
          <w:rStyle w:val="Odwoanieprzypisudolnego"/>
          <w:rFonts w:ascii="Century Gothic" w:hAnsi="Century Gothic"/>
          <w:sz w:val="14"/>
          <w:szCs w:val="14"/>
        </w:rPr>
        <w:footnoteRef/>
      </w:r>
      <w:r w:rsidRPr="004B7E8E">
        <w:rPr>
          <w:rFonts w:ascii="Century Gothic" w:hAnsi="Century Gothic"/>
          <w:sz w:val="14"/>
          <w:szCs w:val="14"/>
          <w:lang w:val="pl-PL"/>
        </w:rPr>
        <w:t xml:space="preserve"> zgodnie z § 7 ust. 5 Rozporządzenia -  </w:t>
      </w:r>
      <w:r w:rsidRPr="004B7E8E">
        <w:rPr>
          <w:rFonts w:ascii="Century Gothic" w:hAnsi="Century Gothic"/>
          <w:b/>
          <w:bCs/>
          <w:sz w:val="14"/>
          <w:szCs w:val="14"/>
          <w:lang w:val="pl-PL"/>
        </w:rPr>
        <w:t>dziesiąty stopień zasilania</w:t>
      </w:r>
      <w:r w:rsidRPr="004B7E8E">
        <w:rPr>
          <w:rFonts w:ascii="Century Gothic" w:hAnsi="Century Gothic"/>
          <w:sz w:val="14"/>
          <w:szCs w:val="14"/>
          <w:lang w:val="pl-PL"/>
        </w:rPr>
        <w:t xml:space="preserve"> odpowiada minimalnej godzinowej i dobowej ilości gazu ziemnego pobieranej przez odbiorcę w danym punkcie wyjścia z systemu gazowego, niepowodującej zagrożenia bezpieczeństwa osób ani uszkodzenia lub zniszczenia obiektów technologicznych. Ilość ta, określona przez odbiorcę, nie może przekraczać najwyższego z minimalnych godzinowych i dobowych poborów gazu ziemnego wyznaczonych dla każdego roku w okresie 3 lat poprzedzających dzień 1 lipca roku, w którym został opracowany plan, z wyłączeniem dni, w których godzinowa i dobowa ilość gazu ziemnego, jaką pobierał odbiorca w danym punkcie wyjścia z systemu gazowego, nie przekraczała 15% wartości określonej dla tego odbiorcy w drugim stopniu zasilania, wyznaczonej dla danego roku</w:t>
      </w:r>
      <w:r w:rsidRPr="00223441">
        <w:rPr>
          <w:rFonts w:ascii="Century Gothic" w:hAnsi="Century Gothic"/>
          <w:sz w:val="16"/>
          <w:szCs w:val="16"/>
          <w:lang w:val="pl-PL"/>
        </w:rPr>
        <w:t>.</w:t>
      </w:r>
    </w:p>
  </w:footnote>
  <w:footnote w:id="7">
    <w:p w14:paraId="06C5E899" w14:textId="5EC2D917" w:rsidR="00AC06D7" w:rsidRPr="00E14EAD" w:rsidRDefault="00AC06D7" w:rsidP="00DF0CE4">
      <w:pPr>
        <w:pStyle w:val="Tekstprzypisudolnego"/>
        <w:jc w:val="both"/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</w:pPr>
      <w:r w:rsidRPr="00E14EAD">
        <w:rPr>
          <w:rStyle w:val="Odwoanieprzypisudolnego"/>
          <w:rFonts w:ascii="Century Gothic" w:hAnsi="Century Gothic"/>
          <w:color w:val="404040" w:themeColor="text1" w:themeTint="BF"/>
          <w:sz w:val="14"/>
          <w:szCs w:val="14"/>
        </w:rPr>
        <w:footnoteRef/>
      </w:r>
      <w:r w:rsidRPr="00E14EAD">
        <w:rPr>
          <w:rFonts w:ascii="Century Gothic" w:hAnsi="Century Gothic"/>
          <w:color w:val="404040" w:themeColor="text1" w:themeTint="BF"/>
          <w:sz w:val="14"/>
          <w:szCs w:val="14"/>
          <w:lang w:val="pl-PL"/>
        </w:rPr>
        <w:t xml:space="preserve"> Tj.</w:t>
      </w:r>
      <w:r w:rsidR="004C3C28" w:rsidRPr="00E14EAD">
        <w:rPr>
          <w:rFonts w:ascii="Century Gothic" w:hAnsi="Century Gothic"/>
          <w:color w:val="404040" w:themeColor="text1" w:themeTint="BF"/>
          <w:sz w:val="14"/>
          <w:szCs w:val="14"/>
          <w:lang w:val="pl-PL"/>
        </w:rPr>
        <w:t xml:space="preserve"> </w:t>
      </w:r>
      <w:r w:rsidR="004E1F27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>2)przyłączonych do sieci dystrybucyjnej gazowej</w:t>
      </w:r>
      <w:r w:rsidR="001C5843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 xml:space="preserve"> – </w:t>
      </w:r>
      <w:r w:rsidR="001C5843" w:rsidRPr="00114F8E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>nie dotyczy odbiorców GAZ-SYSTEM</w:t>
      </w:r>
      <w:r w:rsidR="004E1F27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>;</w:t>
      </w:r>
      <w:r w:rsidR="004E1F27" w:rsidRPr="00E14EAD">
        <w:rPr>
          <w:rFonts w:ascii="Century Gothic" w:hAnsi="Century Gothic"/>
          <w:color w:val="404040" w:themeColor="text1" w:themeTint="BF"/>
          <w:sz w:val="14"/>
          <w:szCs w:val="14"/>
          <w:lang w:val="pl-PL"/>
        </w:rPr>
        <w:t xml:space="preserve"> </w:t>
      </w:r>
      <w:r w:rsidR="004C3C28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>8)podmiotów stanowiących element systemu oświaty, o których mowa w art. 2 pkt 1, 2, 7 i 8 ustawy z dnia 14 grudnia  2016 r. – Prawo oświatowe (Dz. U. z 2020 r. poz. 910 i 1378 oraz z 2021 r. poz. 4), przyłączonych do sieci dystrybucyjnej lub przesyłowej gazowej; 9)organów administracji publicznej w rozumieniu art. 5 § 2 pkt 3 ustawy z dnia 14 czerwca 1960 r. – Kodeks postępowania administracyjnego (Dz. U. z 2020 r. poz.</w:t>
      </w:r>
      <w:r w:rsidR="004C3C28" w:rsidRPr="00E14EAD" w:rsidDel="00E646B9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 xml:space="preserve"> 256, 695, 1298 i 2320 oraz z 2021 r. poz. 54 i 187</w:t>
      </w:r>
      <w:r w:rsidR="004C3C28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 xml:space="preserve">) i urzędów je obsługujących, przyłączonych do sieci dystrybucyjnej lub przesyłowej gazowej;   </w:t>
      </w:r>
    </w:p>
  </w:footnote>
  <w:footnote w:id="8">
    <w:p w14:paraId="5513DF3F" w14:textId="42151976" w:rsidR="004C3C28" w:rsidRPr="00E14EAD" w:rsidRDefault="00AC06D7" w:rsidP="00DF0CE4">
      <w:pPr>
        <w:pStyle w:val="Tekstprzypisudolnego"/>
        <w:jc w:val="both"/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</w:pPr>
      <w:r w:rsidRPr="00E14EAD">
        <w:rPr>
          <w:rStyle w:val="Odwoanieprzypisudolnego"/>
          <w:rFonts w:ascii="Century Gothic" w:hAnsi="Century Gothic"/>
          <w:color w:val="404040" w:themeColor="text1" w:themeTint="BF"/>
          <w:sz w:val="14"/>
          <w:szCs w:val="14"/>
        </w:rPr>
        <w:footnoteRef/>
      </w:r>
      <w:r w:rsidRPr="00E14EAD">
        <w:rPr>
          <w:rFonts w:ascii="Century Gothic" w:hAnsi="Century Gothic"/>
          <w:color w:val="404040" w:themeColor="text1" w:themeTint="BF"/>
          <w:sz w:val="14"/>
          <w:szCs w:val="14"/>
          <w:lang w:val="pl-PL"/>
        </w:rPr>
        <w:t xml:space="preserve"> Tj.  </w:t>
      </w:r>
      <w:r w:rsidR="004C3C28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 xml:space="preserve">1)odbiorców gazu ziemnego w gospodarstwach domowych;  podmiotów zapewniających świadczenie opieki zdrowotnej w rozumieniu ustawy z dnia 27 sierpnia 2004 r. o świadczeniach opieki zdrowotnej finansowanych ze środków publicznych (Dz. U. z 2020 r. poz. 1398, z </w:t>
      </w:r>
      <w:proofErr w:type="spellStart"/>
      <w:r w:rsidR="004C3C28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>późn</w:t>
      </w:r>
      <w:proofErr w:type="spellEnd"/>
      <w:r w:rsidR="004C3C28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>. zm.3)) przyłączonych do sieci dystrybucyjnej lub przesyłowej gazowej; 4)</w:t>
      </w:r>
      <w:r w:rsidR="004C3C28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ab/>
        <w:t xml:space="preserve">jednostek organizacyjnych pomocy społecznej w rozumieniu art. 6 pkt 5 ustawy z dnia 12 marca 2004 r. o pomocy  </w:t>
      </w:r>
    </w:p>
    <w:p w14:paraId="39F7A5E6" w14:textId="512576CC" w:rsidR="00AC06D7" w:rsidRPr="00E14EAD" w:rsidRDefault="004C3C28" w:rsidP="00DF0CE4">
      <w:pPr>
        <w:pStyle w:val="Tekstprzypisudolnego"/>
        <w:jc w:val="both"/>
        <w:rPr>
          <w:rFonts w:ascii="Century Gothic" w:hAnsi="Century Gothic"/>
          <w:color w:val="404040" w:themeColor="text1" w:themeTint="BF"/>
          <w:sz w:val="14"/>
          <w:szCs w:val="14"/>
          <w:lang w:val="pl-PL"/>
        </w:rPr>
      </w:pPr>
      <w:r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>społecznej (Dz. U. z 2020 r. poz. 1876 i 2369) przyłączonych do sieci dystrybucyjnej lub przesyłowej gazowej; 5)noclegowni i ogrzewalni, o których mowa w art. 48a ust. 3 i 4 ustawy z dnia 12 marca 2004 r. o pomocy społecznej,  przyłączonych do sieci dystrybucyjnej lub przesyłowej gazowej; 6)jednostek organizacyjnych wspierania rodziny i systemu pieczy zastępczej w rozumieniu art. 2 ust. 3 ustawy z dnia 9 czerwca  2011 r.  o wspieraniu  rodziny  i systemie  pieczy  zastępczej  (Dz. U.  z 2020 r.  poz. 821  oraz  z 2021 r.  poz. 159) przyłączonych do sieci dystrybucyjnej lub przesyłowej gazowej; 7)jednostek  systemu  Państwowego  Ratownictwa  Medycznego  oraz  jednostek  współpracujących  z tym  systemem  w rozumieniu ustawy z dnia 8 września 2006 r. o Państwowym Ratownictwie Medycznym (Dz. U. z 2020 r. poz. 882,  2112 i 2401 oraz z 2021 r. poz. 159) przyłączonych do sieci dystrybucyjnej lub przesyłowej gazowej;</w:t>
      </w:r>
      <w:r w:rsidR="004E1F27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 xml:space="preserve"> 10)</w:t>
      </w:r>
      <w:r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>podmiotów prowadzących żłobki i kluby dziecięce, w zakresie tej działalności, a także dziennych opiekunów, o których  mowa w ustawie z dnia 4 lutego 2011 r. o opiece nad dziećmi w wieku do lat 3 (Dz. U. z 2021 r. poz. 75), przyłączonych do sieci dystrybucyjnej lub przesyłowej gazowej</w:t>
      </w:r>
      <w:r w:rsidR="004E1F27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 xml:space="preserve">; </w:t>
      </w:r>
      <w:r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>11)przedsiębiorstw wodociągowo-kanalizacyjnych w rozumieniu art. 2 pkt 4 ustawy z dnia 7 czerwca 2001 r. o zbiorowym zaopatrzeniu w wodę i zbiorowym odprowadzaniu ścieków (Dz. U. z 2020 r. poz. 2028) przyłączonych do sieci  dystrybucyjnej lub przesyłowej gazowej</w:t>
      </w:r>
      <w:r w:rsidR="004E1F27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 xml:space="preserve">; </w:t>
      </w:r>
      <w:r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 xml:space="preserve">12)podmiotów odpowiedzialnych za gospodarowanie odpadami, w zakresie, w jakim realizują zadania, o których mowa  w art. 3 ust. 1 pkt 2 ustawy z dnia 14 grudnia 2012 r. o odpadach (Dz. U. z 2020 r. poz. 797, 875 i 2361), przyłączonych do sieci dystrybucyjnej lub przesyłowej gazowej,  </w:t>
      </w:r>
    </w:p>
  </w:footnote>
  <w:footnote w:id="9">
    <w:p w14:paraId="72D7ADF2" w14:textId="35069EF5" w:rsidR="00826573" w:rsidRPr="00E14EAD" w:rsidRDefault="00826573" w:rsidP="00DF0CE4">
      <w:pPr>
        <w:pStyle w:val="Tekstprzypisudolnego"/>
        <w:jc w:val="both"/>
        <w:rPr>
          <w:rFonts w:ascii="Century Gothic" w:hAnsi="Century Gothic"/>
          <w:color w:val="404040" w:themeColor="text1" w:themeTint="BF"/>
          <w:sz w:val="14"/>
          <w:szCs w:val="14"/>
          <w:lang w:val="pl-PL"/>
        </w:rPr>
      </w:pPr>
      <w:r w:rsidRPr="00E14EAD">
        <w:rPr>
          <w:rStyle w:val="Odwoanieprzypisudolnego"/>
          <w:rFonts w:ascii="Century Gothic" w:hAnsi="Century Gothic"/>
          <w:color w:val="404040" w:themeColor="text1" w:themeTint="BF"/>
          <w:sz w:val="14"/>
          <w:szCs w:val="14"/>
        </w:rPr>
        <w:footnoteRef/>
      </w:r>
      <w:r w:rsidRPr="00E14EAD">
        <w:rPr>
          <w:rFonts w:ascii="Century Gothic" w:hAnsi="Century Gothic"/>
          <w:color w:val="404040" w:themeColor="text1" w:themeTint="BF"/>
          <w:sz w:val="14"/>
          <w:szCs w:val="14"/>
          <w:lang w:val="pl-PL"/>
        </w:rPr>
        <w:t xml:space="preserve"> Tj</w:t>
      </w:r>
      <w:r w:rsidR="004E1F27" w:rsidRPr="00E14EAD">
        <w:rPr>
          <w:rFonts w:ascii="Century Gothic" w:hAnsi="Century Gothic"/>
          <w:color w:val="404040" w:themeColor="text1" w:themeTint="BF"/>
          <w:sz w:val="14"/>
          <w:szCs w:val="14"/>
          <w:lang w:val="pl-PL"/>
        </w:rPr>
        <w:t>.</w:t>
      </w:r>
      <w:r w:rsidRPr="00E14EAD">
        <w:rPr>
          <w:rFonts w:ascii="Century Gothic" w:hAnsi="Century Gothic"/>
          <w:color w:val="404040" w:themeColor="text1" w:themeTint="BF"/>
          <w:sz w:val="14"/>
          <w:szCs w:val="14"/>
          <w:lang w:val="pl-PL"/>
        </w:rPr>
        <w:t xml:space="preserve"> w zakresie w jakim dostarcza ciepło</w:t>
      </w:r>
      <w:r w:rsidR="004E1F27" w:rsidRPr="00E14EAD">
        <w:rPr>
          <w:rFonts w:ascii="Century Gothic" w:hAnsi="Century Gothic"/>
          <w:color w:val="404040" w:themeColor="text1" w:themeTint="BF"/>
          <w:sz w:val="14"/>
          <w:szCs w:val="14"/>
          <w:lang w:val="pl-PL"/>
        </w:rPr>
        <w:t xml:space="preserve"> do: </w:t>
      </w:r>
      <w:r w:rsidR="004E1F27" w:rsidRPr="00E14EAD">
        <w:rPr>
          <w:rFonts w:ascii="Century Gothic" w:hAnsi="Century Gothic"/>
          <w:i/>
          <w:iCs/>
          <w:color w:val="404040" w:themeColor="text1" w:themeTint="BF"/>
          <w:sz w:val="14"/>
          <w:szCs w:val="14"/>
          <w:lang w:val="pl-PL"/>
        </w:rPr>
        <w:t>13)odbiorców gazu ziemnego, w zakresie, w jakim zajmują się wytwarzaniem ciepła dla odbiorcy, o którym mowa w pkt 1–12,  pobierającego ciepło w okresie od dnia 1 września do dnia 31 maja, na potrzeby centralnego ogrzewania, ciepłej wody  użytkowej, wentylacji oraz technologii w postaci pary i wody gorącej, lub zaopatrywaniem w ciepło tego odbiorcy,  pod warunkiem że instalacji tych odbiorców gazu ziemnego nie można zasilać paliwem innym niż gaz ziemny</w:t>
      </w:r>
    </w:p>
  </w:footnote>
  <w:footnote w:id="10">
    <w:p w14:paraId="73B88EBC" w14:textId="77BB44D6" w:rsidR="0094439C" w:rsidRPr="0094439C" w:rsidRDefault="0094439C" w:rsidP="00DF0CE4">
      <w:pPr>
        <w:pStyle w:val="Tekstprzypisudolnego"/>
        <w:jc w:val="both"/>
        <w:rPr>
          <w:lang w:val="pl-PL"/>
        </w:rPr>
      </w:pPr>
      <w:r w:rsidRPr="00E14EAD">
        <w:rPr>
          <w:rStyle w:val="Odwoanieprzypisudolnego"/>
          <w:rFonts w:ascii="Century Gothic" w:hAnsi="Century Gothic"/>
          <w:color w:val="404040" w:themeColor="text1" w:themeTint="BF"/>
          <w:sz w:val="14"/>
          <w:szCs w:val="14"/>
        </w:rPr>
        <w:footnoteRef/>
      </w:r>
      <w:r w:rsidRPr="00E14EAD">
        <w:rPr>
          <w:rFonts w:ascii="Century Gothic" w:hAnsi="Century Gothic"/>
          <w:color w:val="404040" w:themeColor="text1" w:themeTint="BF"/>
          <w:sz w:val="14"/>
          <w:szCs w:val="14"/>
          <w:lang w:val="pl-PL"/>
        </w:rPr>
        <w:t xml:space="preserve"> Wartość dobowa nie może być wyższa niż 24-krotność podanej ilości godzinowej</w:t>
      </w:r>
    </w:p>
  </w:footnote>
  <w:footnote w:id="11">
    <w:p w14:paraId="102E826A" w14:textId="773B4E4F" w:rsidR="00B77FDB" w:rsidRPr="00B77FDB" w:rsidRDefault="00B77FDB" w:rsidP="00B77FDB">
      <w:pPr>
        <w:pStyle w:val="Tekstprzypisudolnego"/>
        <w:jc w:val="both"/>
        <w:rPr>
          <w:rFonts w:ascii="Century Gothic" w:hAnsi="Century Gothic"/>
          <w:sz w:val="14"/>
          <w:szCs w:val="14"/>
          <w:lang w:val="pl-PL"/>
        </w:rPr>
      </w:pPr>
      <w:r w:rsidRPr="00B77FDB">
        <w:rPr>
          <w:rStyle w:val="Odwoanieprzypisudolnego"/>
          <w:rFonts w:ascii="Century Gothic" w:hAnsi="Century Gothic"/>
          <w:sz w:val="14"/>
          <w:szCs w:val="14"/>
        </w:rPr>
        <w:footnoteRef/>
      </w:r>
      <w:r w:rsidRPr="00B77FDB">
        <w:rPr>
          <w:rFonts w:ascii="Century Gothic" w:hAnsi="Century Gothic"/>
          <w:sz w:val="14"/>
          <w:szCs w:val="14"/>
          <w:lang w:val="pl-PL"/>
        </w:rPr>
        <w:t xml:space="preserve"> Rozporządzenie Parlamentu Europejskiego i Rady (UE) 2016/679 z dnia 27 kwietnia 2016r. w sprawie ochrony osób fizycznych w związku z przetwarzaniem danych osobowych i w sprawie swobodnego przepływu takich danych oraz uchylenia dyrektywy 95/46/WE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entury Gothic" w:hAnsi="Century Gothic"/>
        <w:sz w:val="16"/>
        <w:szCs w:val="16"/>
      </w:rPr>
      <w:id w:val="-1318336367"/>
      <w:docPartObj>
        <w:docPartGallery w:val="Page Numbers (Top of Page)"/>
        <w:docPartUnique/>
      </w:docPartObj>
    </w:sdtPr>
    <w:sdtEndPr>
      <w:rPr>
        <w:sz w:val="2"/>
        <w:szCs w:val="2"/>
      </w:rPr>
    </w:sdtEndPr>
    <w:sdtContent>
      <w:p w14:paraId="0BB5A1DC" w14:textId="4393C484" w:rsidR="000C36B2" w:rsidRPr="00572655" w:rsidRDefault="000C36B2" w:rsidP="00140615">
        <w:pPr>
          <w:pStyle w:val="Nagwek"/>
          <w:jc w:val="right"/>
          <w:rPr>
            <w:rFonts w:ascii="Century Gothic" w:hAnsi="Century Gothic"/>
            <w:b/>
            <w:bCs/>
            <w:sz w:val="14"/>
            <w:szCs w:val="14"/>
          </w:rPr>
        </w:pPr>
        <w:r w:rsidRPr="00572655">
          <w:rPr>
            <w:rFonts w:ascii="Century Gothic" w:hAnsi="Century Gothic"/>
            <w:sz w:val="14"/>
            <w:szCs w:val="14"/>
            <w:lang w:val="pl-PL"/>
          </w:rPr>
          <w:t xml:space="preserve">Strona </w:t>
        </w:r>
        <w:r w:rsidRPr="00572655">
          <w:rPr>
            <w:rFonts w:ascii="Century Gothic" w:hAnsi="Century Gothic"/>
            <w:b/>
            <w:bCs/>
            <w:sz w:val="14"/>
            <w:szCs w:val="14"/>
          </w:rPr>
          <w:fldChar w:fldCharType="begin"/>
        </w:r>
        <w:r w:rsidRPr="00572655">
          <w:rPr>
            <w:rFonts w:ascii="Century Gothic" w:hAnsi="Century Gothic"/>
            <w:b/>
            <w:bCs/>
            <w:sz w:val="14"/>
            <w:szCs w:val="14"/>
          </w:rPr>
          <w:instrText>PAGE</w:instrText>
        </w:r>
        <w:r w:rsidRPr="00572655">
          <w:rPr>
            <w:rFonts w:ascii="Century Gothic" w:hAnsi="Century Gothic"/>
            <w:b/>
            <w:bCs/>
            <w:sz w:val="14"/>
            <w:szCs w:val="14"/>
          </w:rPr>
          <w:fldChar w:fldCharType="separate"/>
        </w:r>
        <w:r w:rsidRPr="00572655">
          <w:rPr>
            <w:rFonts w:ascii="Century Gothic" w:hAnsi="Century Gothic"/>
            <w:b/>
            <w:bCs/>
            <w:sz w:val="14"/>
            <w:szCs w:val="14"/>
            <w:lang w:val="pl-PL"/>
          </w:rPr>
          <w:t>2</w:t>
        </w:r>
        <w:r w:rsidRPr="00572655">
          <w:rPr>
            <w:rFonts w:ascii="Century Gothic" w:hAnsi="Century Gothic"/>
            <w:b/>
            <w:bCs/>
            <w:sz w:val="14"/>
            <w:szCs w:val="14"/>
          </w:rPr>
          <w:fldChar w:fldCharType="end"/>
        </w:r>
        <w:r w:rsidRPr="00572655">
          <w:rPr>
            <w:rFonts w:ascii="Century Gothic" w:hAnsi="Century Gothic"/>
            <w:sz w:val="14"/>
            <w:szCs w:val="14"/>
            <w:lang w:val="pl-PL"/>
          </w:rPr>
          <w:t xml:space="preserve"> z </w:t>
        </w:r>
        <w:r w:rsidRPr="00572655">
          <w:rPr>
            <w:rFonts w:ascii="Century Gothic" w:hAnsi="Century Gothic"/>
            <w:b/>
            <w:bCs/>
            <w:sz w:val="14"/>
            <w:szCs w:val="14"/>
          </w:rPr>
          <w:fldChar w:fldCharType="begin"/>
        </w:r>
        <w:r w:rsidRPr="00572655">
          <w:rPr>
            <w:rFonts w:ascii="Century Gothic" w:hAnsi="Century Gothic"/>
            <w:b/>
            <w:bCs/>
            <w:sz w:val="14"/>
            <w:szCs w:val="14"/>
          </w:rPr>
          <w:instrText>NUMPAGES</w:instrText>
        </w:r>
        <w:r w:rsidRPr="00572655">
          <w:rPr>
            <w:rFonts w:ascii="Century Gothic" w:hAnsi="Century Gothic"/>
            <w:b/>
            <w:bCs/>
            <w:sz w:val="14"/>
            <w:szCs w:val="14"/>
          </w:rPr>
          <w:fldChar w:fldCharType="separate"/>
        </w:r>
        <w:r w:rsidRPr="00572655">
          <w:rPr>
            <w:rFonts w:ascii="Century Gothic" w:hAnsi="Century Gothic"/>
            <w:b/>
            <w:bCs/>
            <w:sz w:val="14"/>
            <w:szCs w:val="14"/>
            <w:lang w:val="pl-PL"/>
          </w:rPr>
          <w:t>2</w:t>
        </w:r>
        <w:r w:rsidRPr="00572655">
          <w:rPr>
            <w:rFonts w:ascii="Century Gothic" w:hAnsi="Century Gothic"/>
            <w:b/>
            <w:bCs/>
            <w:sz w:val="14"/>
            <w:szCs w:val="14"/>
          </w:rPr>
          <w:fldChar w:fldCharType="end"/>
        </w:r>
      </w:p>
    </w:sdtContent>
  </w:sdt>
  <w:p w14:paraId="29D39DBB" w14:textId="17F3D65A" w:rsidR="00DA4798" w:rsidRPr="00572655" w:rsidRDefault="00140615">
    <w:pPr>
      <w:pStyle w:val="Nagwek"/>
      <w:rPr>
        <w:sz w:val="14"/>
        <w:szCs w:val="14"/>
      </w:rPr>
    </w:pPr>
    <w:r>
      <w:rPr>
        <w:rFonts w:ascii="Century Gothic" w:hAnsi="Century Gothic"/>
        <w:b/>
        <w:bCs/>
        <w:noProof/>
        <w:sz w:val="14"/>
        <w:szCs w:val="14"/>
      </w:rPr>
      <w:drawing>
        <wp:inline distT="0" distB="0" distL="0" distR="0" wp14:anchorId="007302EE" wp14:editId="15540B82">
          <wp:extent cx="7072511" cy="928048"/>
          <wp:effectExtent l="0" t="0" r="0" b="5715"/>
          <wp:docPr id="19" name="Obraz 19" descr="Obraz zawierający teks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Obraz 19" descr="Obraz zawierający tekst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8703" cy="94591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00ADC"/>
    <w:multiLevelType w:val="hybridMultilevel"/>
    <w:tmpl w:val="7A6271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B4D33"/>
    <w:multiLevelType w:val="hybridMultilevel"/>
    <w:tmpl w:val="FD46FB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0A6AA9"/>
    <w:multiLevelType w:val="hybridMultilevel"/>
    <w:tmpl w:val="636476E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1527079"/>
    <w:multiLevelType w:val="hybridMultilevel"/>
    <w:tmpl w:val="BD2259C8"/>
    <w:lvl w:ilvl="0" w:tplc="E6306BA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C723C7C"/>
    <w:multiLevelType w:val="hybridMultilevel"/>
    <w:tmpl w:val="28E8A9CA"/>
    <w:lvl w:ilvl="0" w:tplc="F9FA93D0">
      <w:start w:val="7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6A3083"/>
    <w:multiLevelType w:val="hybridMultilevel"/>
    <w:tmpl w:val="A948DDD2"/>
    <w:lvl w:ilvl="0" w:tplc="04150017">
      <w:start w:val="1"/>
      <w:numFmt w:val="lowerLetter"/>
      <w:lvlText w:val="%1)"/>
      <w:lvlJc w:val="left"/>
      <w:pPr>
        <w:ind w:left="775" w:hanging="360"/>
      </w:pPr>
    </w:lvl>
    <w:lvl w:ilvl="1" w:tplc="04150019" w:tentative="1">
      <w:start w:val="1"/>
      <w:numFmt w:val="lowerLetter"/>
      <w:lvlText w:val="%2."/>
      <w:lvlJc w:val="left"/>
      <w:pPr>
        <w:ind w:left="1495" w:hanging="360"/>
      </w:pPr>
    </w:lvl>
    <w:lvl w:ilvl="2" w:tplc="0415001B" w:tentative="1">
      <w:start w:val="1"/>
      <w:numFmt w:val="lowerRoman"/>
      <w:lvlText w:val="%3."/>
      <w:lvlJc w:val="right"/>
      <w:pPr>
        <w:ind w:left="2215" w:hanging="180"/>
      </w:pPr>
    </w:lvl>
    <w:lvl w:ilvl="3" w:tplc="0415000F" w:tentative="1">
      <w:start w:val="1"/>
      <w:numFmt w:val="decimal"/>
      <w:lvlText w:val="%4."/>
      <w:lvlJc w:val="left"/>
      <w:pPr>
        <w:ind w:left="2935" w:hanging="360"/>
      </w:pPr>
    </w:lvl>
    <w:lvl w:ilvl="4" w:tplc="04150019" w:tentative="1">
      <w:start w:val="1"/>
      <w:numFmt w:val="lowerLetter"/>
      <w:lvlText w:val="%5."/>
      <w:lvlJc w:val="left"/>
      <w:pPr>
        <w:ind w:left="3655" w:hanging="360"/>
      </w:pPr>
    </w:lvl>
    <w:lvl w:ilvl="5" w:tplc="0415001B" w:tentative="1">
      <w:start w:val="1"/>
      <w:numFmt w:val="lowerRoman"/>
      <w:lvlText w:val="%6."/>
      <w:lvlJc w:val="right"/>
      <w:pPr>
        <w:ind w:left="4375" w:hanging="180"/>
      </w:pPr>
    </w:lvl>
    <w:lvl w:ilvl="6" w:tplc="0415000F" w:tentative="1">
      <w:start w:val="1"/>
      <w:numFmt w:val="decimal"/>
      <w:lvlText w:val="%7."/>
      <w:lvlJc w:val="left"/>
      <w:pPr>
        <w:ind w:left="5095" w:hanging="360"/>
      </w:pPr>
    </w:lvl>
    <w:lvl w:ilvl="7" w:tplc="04150019" w:tentative="1">
      <w:start w:val="1"/>
      <w:numFmt w:val="lowerLetter"/>
      <w:lvlText w:val="%8."/>
      <w:lvlJc w:val="left"/>
      <w:pPr>
        <w:ind w:left="5815" w:hanging="360"/>
      </w:pPr>
    </w:lvl>
    <w:lvl w:ilvl="8" w:tplc="0415001B" w:tentative="1">
      <w:start w:val="1"/>
      <w:numFmt w:val="lowerRoman"/>
      <w:lvlText w:val="%9."/>
      <w:lvlJc w:val="right"/>
      <w:pPr>
        <w:ind w:left="6535" w:hanging="180"/>
      </w:pPr>
    </w:lvl>
  </w:abstractNum>
  <w:abstractNum w:abstractNumId="6" w15:restartNumberingAfterBreak="0">
    <w:nsid w:val="4E1E18F6"/>
    <w:multiLevelType w:val="hybridMultilevel"/>
    <w:tmpl w:val="9C16624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19752EA"/>
    <w:multiLevelType w:val="hybridMultilevel"/>
    <w:tmpl w:val="ED28D804"/>
    <w:lvl w:ilvl="0" w:tplc="F104E75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E42377"/>
    <w:multiLevelType w:val="hybridMultilevel"/>
    <w:tmpl w:val="364A1454"/>
    <w:lvl w:ilvl="0" w:tplc="04DCD32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703E83"/>
    <w:multiLevelType w:val="hybridMultilevel"/>
    <w:tmpl w:val="4BEE3B00"/>
    <w:lvl w:ilvl="0" w:tplc="FB98BEC6">
      <w:start w:val="1"/>
      <w:numFmt w:val="upperLetter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6A4F2865"/>
    <w:multiLevelType w:val="hybridMultilevel"/>
    <w:tmpl w:val="D73805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DC7B91"/>
    <w:multiLevelType w:val="hybridMultilevel"/>
    <w:tmpl w:val="8C1A33F8"/>
    <w:lvl w:ilvl="0" w:tplc="CDE0BD2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4334594">
    <w:abstractNumId w:val="10"/>
  </w:num>
  <w:num w:numId="2" w16cid:durableId="1698849535">
    <w:abstractNumId w:val="11"/>
  </w:num>
  <w:num w:numId="3" w16cid:durableId="632296556">
    <w:abstractNumId w:val="7"/>
  </w:num>
  <w:num w:numId="4" w16cid:durableId="389117963">
    <w:abstractNumId w:val="2"/>
  </w:num>
  <w:num w:numId="5" w16cid:durableId="232666771">
    <w:abstractNumId w:val="1"/>
  </w:num>
  <w:num w:numId="6" w16cid:durableId="553664344">
    <w:abstractNumId w:val="4"/>
  </w:num>
  <w:num w:numId="7" w16cid:durableId="610165422">
    <w:abstractNumId w:val="9"/>
  </w:num>
  <w:num w:numId="8" w16cid:durableId="1959943729">
    <w:abstractNumId w:val="0"/>
  </w:num>
  <w:num w:numId="9" w16cid:durableId="984627876">
    <w:abstractNumId w:val="5"/>
  </w:num>
  <w:num w:numId="10" w16cid:durableId="500894329">
    <w:abstractNumId w:val="6"/>
  </w:num>
  <w:num w:numId="11" w16cid:durableId="1549147229">
    <w:abstractNumId w:val="3"/>
  </w:num>
  <w:num w:numId="12" w16cid:durableId="3737768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215"/>
    <w:rsid w:val="00006748"/>
    <w:rsid w:val="0002148F"/>
    <w:rsid w:val="000216C1"/>
    <w:rsid w:val="00025B18"/>
    <w:rsid w:val="00030AC7"/>
    <w:rsid w:val="000351B5"/>
    <w:rsid w:val="00035A68"/>
    <w:rsid w:val="00036CF1"/>
    <w:rsid w:val="00045A04"/>
    <w:rsid w:val="000529B6"/>
    <w:rsid w:val="00060719"/>
    <w:rsid w:val="0006213E"/>
    <w:rsid w:val="00064707"/>
    <w:rsid w:val="00065610"/>
    <w:rsid w:val="00072C46"/>
    <w:rsid w:val="00075D90"/>
    <w:rsid w:val="0008202F"/>
    <w:rsid w:val="000856F4"/>
    <w:rsid w:val="00087EB0"/>
    <w:rsid w:val="00092098"/>
    <w:rsid w:val="00094138"/>
    <w:rsid w:val="000979A7"/>
    <w:rsid w:val="000A56EA"/>
    <w:rsid w:val="000B268E"/>
    <w:rsid w:val="000B2BA0"/>
    <w:rsid w:val="000B79CF"/>
    <w:rsid w:val="000C36B2"/>
    <w:rsid w:val="000C732E"/>
    <w:rsid w:val="000E35C6"/>
    <w:rsid w:val="000E4DEE"/>
    <w:rsid w:val="000F3C72"/>
    <w:rsid w:val="000F4073"/>
    <w:rsid w:val="001039E3"/>
    <w:rsid w:val="0010540E"/>
    <w:rsid w:val="00114F8E"/>
    <w:rsid w:val="00122180"/>
    <w:rsid w:val="00137ACF"/>
    <w:rsid w:val="00140615"/>
    <w:rsid w:val="001406FE"/>
    <w:rsid w:val="001652FC"/>
    <w:rsid w:val="0017268D"/>
    <w:rsid w:val="001831B4"/>
    <w:rsid w:val="00191543"/>
    <w:rsid w:val="0019734B"/>
    <w:rsid w:val="001A4C7A"/>
    <w:rsid w:val="001B0D30"/>
    <w:rsid w:val="001B425B"/>
    <w:rsid w:val="001C31BE"/>
    <w:rsid w:val="001C4D9C"/>
    <w:rsid w:val="001C5843"/>
    <w:rsid w:val="001C7094"/>
    <w:rsid w:val="001D65EE"/>
    <w:rsid w:val="001E279A"/>
    <w:rsid w:val="001E4A88"/>
    <w:rsid w:val="001F2299"/>
    <w:rsid w:val="001F4803"/>
    <w:rsid w:val="00204721"/>
    <w:rsid w:val="00206C65"/>
    <w:rsid w:val="00211D63"/>
    <w:rsid w:val="00221A2D"/>
    <w:rsid w:val="00223441"/>
    <w:rsid w:val="00237A48"/>
    <w:rsid w:val="00241E7C"/>
    <w:rsid w:val="00242E22"/>
    <w:rsid w:val="00244CE1"/>
    <w:rsid w:val="00247342"/>
    <w:rsid w:val="002605A5"/>
    <w:rsid w:val="0026253F"/>
    <w:rsid w:val="00271BE9"/>
    <w:rsid w:val="002768BB"/>
    <w:rsid w:val="00276FBC"/>
    <w:rsid w:val="00282967"/>
    <w:rsid w:val="00287671"/>
    <w:rsid w:val="00291915"/>
    <w:rsid w:val="0029252C"/>
    <w:rsid w:val="00296622"/>
    <w:rsid w:val="002A0FFE"/>
    <w:rsid w:val="002A32FB"/>
    <w:rsid w:val="002A3E75"/>
    <w:rsid w:val="002A780A"/>
    <w:rsid w:val="002C1722"/>
    <w:rsid w:val="002C6B1B"/>
    <w:rsid w:val="002D12FB"/>
    <w:rsid w:val="002D647C"/>
    <w:rsid w:val="002D7C5C"/>
    <w:rsid w:val="002E3639"/>
    <w:rsid w:val="00301751"/>
    <w:rsid w:val="00306CC7"/>
    <w:rsid w:val="00315312"/>
    <w:rsid w:val="003155E8"/>
    <w:rsid w:val="00317884"/>
    <w:rsid w:val="00330BAA"/>
    <w:rsid w:val="00332181"/>
    <w:rsid w:val="0034538B"/>
    <w:rsid w:val="00355483"/>
    <w:rsid w:val="00362A09"/>
    <w:rsid w:val="00362CF6"/>
    <w:rsid w:val="003674DE"/>
    <w:rsid w:val="00371BA8"/>
    <w:rsid w:val="00373E80"/>
    <w:rsid w:val="00391F0A"/>
    <w:rsid w:val="003A0C8B"/>
    <w:rsid w:val="003A4B2B"/>
    <w:rsid w:val="003B3AC5"/>
    <w:rsid w:val="003C0DBA"/>
    <w:rsid w:val="003C3237"/>
    <w:rsid w:val="003C774B"/>
    <w:rsid w:val="003E3C29"/>
    <w:rsid w:val="003E624B"/>
    <w:rsid w:val="003F4AB2"/>
    <w:rsid w:val="0040507C"/>
    <w:rsid w:val="00415F1A"/>
    <w:rsid w:val="00420C35"/>
    <w:rsid w:val="004231C2"/>
    <w:rsid w:val="00431CC8"/>
    <w:rsid w:val="004330DC"/>
    <w:rsid w:val="0043626A"/>
    <w:rsid w:val="004423C5"/>
    <w:rsid w:val="00443265"/>
    <w:rsid w:val="00443D80"/>
    <w:rsid w:val="00446371"/>
    <w:rsid w:val="004466DA"/>
    <w:rsid w:val="00450B6A"/>
    <w:rsid w:val="00452815"/>
    <w:rsid w:val="00455E17"/>
    <w:rsid w:val="00457399"/>
    <w:rsid w:val="00464475"/>
    <w:rsid w:val="0046473B"/>
    <w:rsid w:val="004651F6"/>
    <w:rsid w:val="004732AA"/>
    <w:rsid w:val="00474DD0"/>
    <w:rsid w:val="00475E75"/>
    <w:rsid w:val="0048255E"/>
    <w:rsid w:val="00486B72"/>
    <w:rsid w:val="00491AF4"/>
    <w:rsid w:val="004B77D6"/>
    <w:rsid w:val="004B7E8E"/>
    <w:rsid w:val="004C3C28"/>
    <w:rsid w:val="004D0540"/>
    <w:rsid w:val="004D4D79"/>
    <w:rsid w:val="004E1F27"/>
    <w:rsid w:val="004E6F4B"/>
    <w:rsid w:val="004F17E8"/>
    <w:rsid w:val="004F5F78"/>
    <w:rsid w:val="005023B3"/>
    <w:rsid w:val="005170D9"/>
    <w:rsid w:val="00517712"/>
    <w:rsid w:val="0052054D"/>
    <w:rsid w:val="00526F10"/>
    <w:rsid w:val="0054540A"/>
    <w:rsid w:val="00545C83"/>
    <w:rsid w:val="00546669"/>
    <w:rsid w:val="00552C0B"/>
    <w:rsid w:val="00555620"/>
    <w:rsid w:val="00556AE8"/>
    <w:rsid w:val="00572655"/>
    <w:rsid w:val="00576D10"/>
    <w:rsid w:val="00583CAA"/>
    <w:rsid w:val="005857CA"/>
    <w:rsid w:val="005B3B58"/>
    <w:rsid w:val="005B509A"/>
    <w:rsid w:val="005C122D"/>
    <w:rsid w:val="005C1E16"/>
    <w:rsid w:val="005C4E34"/>
    <w:rsid w:val="005C67FC"/>
    <w:rsid w:val="005E1001"/>
    <w:rsid w:val="005E5950"/>
    <w:rsid w:val="005E5B3D"/>
    <w:rsid w:val="00612F64"/>
    <w:rsid w:val="00626478"/>
    <w:rsid w:val="0063016C"/>
    <w:rsid w:val="00637079"/>
    <w:rsid w:val="00643607"/>
    <w:rsid w:val="00647676"/>
    <w:rsid w:val="00656219"/>
    <w:rsid w:val="006570DF"/>
    <w:rsid w:val="00670D95"/>
    <w:rsid w:val="00672FE9"/>
    <w:rsid w:val="006819EA"/>
    <w:rsid w:val="006917DE"/>
    <w:rsid w:val="0069438A"/>
    <w:rsid w:val="006955AD"/>
    <w:rsid w:val="006A5C70"/>
    <w:rsid w:val="006A6215"/>
    <w:rsid w:val="006B2CE6"/>
    <w:rsid w:val="006B53F9"/>
    <w:rsid w:val="006B7072"/>
    <w:rsid w:val="006C146D"/>
    <w:rsid w:val="006C3193"/>
    <w:rsid w:val="006C39AF"/>
    <w:rsid w:val="006C75B2"/>
    <w:rsid w:val="006D1194"/>
    <w:rsid w:val="006D48B0"/>
    <w:rsid w:val="006D5F69"/>
    <w:rsid w:val="006E460E"/>
    <w:rsid w:val="006E4AE6"/>
    <w:rsid w:val="006F3D14"/>
    <w:rsid w:val="006F5E0B"/>
    <w:rsid w:val="0070093D"/>
    <w:rsid w:val="00701AC5"/>
    <w:rsid w:val="00707A0A"/>
    <w:rsid w:val="00721657"/>
    <w:rsid w:val="00732938"/>
    <w:rsid w:val="007368C7"/>
    <w:rsid w:val="00747300"/>
    <w:rsid w:val="0075128F"/>
    <w:rsid w:val="00756D44"/>
    <w:rsid w:val="00764131"/>
    <w:rsid w:val="0076449C"/>
    <w:rsid w:val="007723DB"/>
    <w:rsid w:val="007767A2"/>
    <w:rsid w:val="00784FD1"/>
    <w:rsid w:val="00793100"/>
    <w:rsid w:val="007A41E5"/>
    <w:rsid w:val="007B0D33"/>
    <w:rsid w:val="007D3A29"/>
    <w:rsid w:val="007E1760"/>
    <w:rsid w:val="007F09B0"/>
    <w:rsid w:val="007F4550"/>
    <w:rsid w:val="00800FFF"/>
    <w:rsid w:val="00807770"/>
    <w:rsid w:val="00807883"/>
    <w:rsid w:val="00826573"/>
    <w:rsid w:val="008316E8"/>
    <w:rsid w:val="00834917"/>
    <w:rsid w:val="00847FC4"/>
    <w:rsid w:val="008524E4"/>
    <w:rsid w:val="008531CB"/>
    <w:rsid w:val="00856199"/>
    <w:rsid w:val="008571D3"/>
    <w:rsid w:val="00860156"/>
    <w:rsid w:val="0087050B"/>
    <w:rsid w:val="00891D90"/>
    <w:rsid w:val="00892787"/>
    <w:rsid w:val="00894AD0"/>
    <w:rsid w:val="008B23EF"/>
    <w:rsid w:val="008B3C59"/>
    <w:rsid w:val="008C785E"/>
    <w:rsid w:val="008E01D1"/>
    <w:rsid w:val="008E63F0"/>
    <w:rsid w:val="008E7F9C"/>
    <w:rsid w:val="009011FB"/>
    <w:rsid w:val="00904390"/>
    <w:rsid w:val="0090488A"/>
    <w:rsid w:val="00906CD6"/>
    <w:rsid w:val="00910B32"/>
    <w:rsid w:val="00911211"/>
    <w:rsid w:val="00913271"/>
    <w:rsid w:val="009208FC"/>
    <w:rsid w:val="00930F74"/>
    <w:rsid w:val="0094439C"/>
    <w:rsid w:val="009446F2"/>
    <w:rsid w:val="00950887"/>
    <w:rsid w:val="00950B29"/>
    <w:rsid w:val="00955D61"/>
    <w:rsid w:val="00957E92"/>
    <w:rsid w:val="00960874"/>
    <w:rsid w:val="00964939"/>
    <w:rsid w:val="00991971"/>
    <w:rsid w:val="009950FE"/>
    <w:rsid w:val="009973C1"/>
    <w:rsid w:val="009A17BC"/>
    <w:rsid w:val="009A3776"/>
    <w:rsid w:val="009A46B4"/>
    <w:rsid w:val="009A630F"/>
    <w:rsid w:val="009B27D2"/>
    <w:rsid w:val="009C7E72"/>
    <w:rsid w:val="009D6C4C"/>
    <w:rsid w:val="00A04E86"/>
    <w:rsid w:val="00A06C47"/>
    <w:rsid w:val="00A15C43"/>
    <w:rsid w:val="00A20FC2"/>
    <w:rsid w:val="00A22A01"/>
    <w:rsid w:val="00A23645"/>
    <w:rsid w:val="00A26B4F"/>
    <w:rsid w:val="00A304B8"/>
    <w:rsid w:val="00A30DE0"/>
    <w:rsid w:val="00A32E32"/>
    <w:rsid w:val="00A35A13"/>
    <w:rsid w:val="00A415AF"/>
    <w:rsid w:val="00A41E48"/>
    <w:rsid w:val="00A43ECE"/>
    <w:rsid w:val="00A61F78"/>
    <w:rsid w:val="00A708B1"/>
    <w:rsid w:val="00A7480D"/>
    <w:rsid w:val="00A751A6"/>
    <w:rsid w:val="00A96445"/>
    <w:rsid w:val="00AA0A5E"/>
    <w:rsid w:val="00AA177E"/>
    <w:rsid w:val="00AA7556"/>
    <w:rsid w:val="00AB6B37"/>
    <w:rsid w:val="00AC06D7"/>
    <w:rsid w:val="00AC3EBF"/>
    <w:rsid w:val="00AC3EE2"/>
    <w:rsid w:val="00AD06A0"/>
    <w:rsid w:val="00AD08DC"/>
    <w:rsid w:val="00AD1945"/>
    <w:rsid w:val="00AE06F7"/>
    <w:rsid w:val="00AE0F4F"/>
    <w:rsid w:val="00AF4B67"/>
    <w:rsid w:val="00B02244"/>
    <w:rsid w:val="00B1282D"/>
    <w:rsid w:val="00B2200F"/>
    <w:rsid w:val="00B25E82"/>
    <w:rsid w:val="00B3064A"/>
    <w:rsid w:val="00B31F06"/>
    <w:rsid w:val="00B32A6E"/>
    <w:rsid w:val="00B37FC8"/>
    <w:rsid w:val="00B46FAE"/>
    <w:rsid w:val="00B53ABD"/>
    <w:rsid w:val="00B54672"/>
    <w:rsid w:val="00B636CB"/>
    <w:rsid w:val="00B63DA6"/>
    <w:rsid w:val="00B653D8"/>
    <w:rsid w:val="00B7206B"/>
    <w:rsid w:val="00B7488A"/>
    <w:rsid w:val="00B77FDB"/>
    <w:rsid w:val="00B83B83"/>
    <w:rsid w:val="00BA1C28"/>
    <w:rsid w:val="00BA25B2"/>
    <w:rsid w:val="00BA2F54"/>
    <w:rsid w:val="00BB231A"/>
    <w:rsid w:val="00BB7A8A"/>
    <w:rsid w:val="00C021D0"/>
    <w:rsid w:val="00C06462"/>
    <w:rsid w:val="00C14CE2"/>
    <w:rsid w:val="00C33422"/>
    <w:rsid w:val="00C35A9D"/>
    <w:rsid w:val="00C43F86"/>
    <w:rsid w:val="00C44B9E"/>
    <w:rsid w:val="00C52239"/>
    <w:rsid w:val="00C61E2D"/>
    <w:rsid w:val="00C664CF"/>
    <w:rsid w:val="00C77F95"/>
    <w:rsid w:val="00C834C0"/>
    <w:rsid w:val="00C8362B"/>
    <w:rsid w:val="00C90CE6"/>
    <w:rsid w:val="00C960D3"/>
    <w:rsid w:val="00CA1944"/>
    <w:rsid w:val="00CA313E"/>
    <w:rsid w:val="00CA3E03"/>
    <w:rsid w:val="00CB04C9"/>
    <w:rsid w:val="00CB2969"/>
    <w:rsid w:val="00CC23B6"/>
    <w:rsid w:val="00CC2F50"/>
    <w:rsid w:val="00CC53B9"/>
    <w:rsid w:val="00CC5CC6"/>
    <w:rsid w:val="00CD05C6"/>
    <w:rsid w:val="00CE5DB8"/>
    <w:rsid w:val="00CE615D"/>
    <w:rsid w:val="00CE6AA9"/>
    <w:rsid w:val="00CF02CC"/>
    <w:rsid w:val="00CF2413"/>
    <w:rsid w:val="00CF6D18"/>
    <w:rsid w:val="00CF7A44"/>
    <w:rsid w:val="00CF7FAA"/>
    <w:rsid w:val="00D02CEB"/>
    <w:rsid w:val="00D052B2"/>
    <w:rsid w:val="00D072FC"/>
    <w:rsid w:val="00D10E5E"/>
    <w:rsid w:val="00D1415A"/>
    <w:rsid w:val="00D15384"/>
    <w:rsid w:val="00D364DD"/>
    <w:rsid w:val="00D36F13"/>
    <w:rsid w:val="00D41604"/>
    <w:rsid w:val="00D510F0"/>
    <w:rsid w:val="00D56C48"/>
    <w:rsid w:val="00D57EF0"/>
    <w:rsid w:val="00D60744"/>
    <w:rsid w:val="00D6087F"/>
    <w:rsid w:val="00D6150F"/>
    <w:rsid w:val="00D76520"/>
    <w:rsid w:val="00D84F1B"/>
    <w:rsid w:val="00DA2C9F"/>
    <w:rsid w:val="00DA4798"/>
    <w:rsid w:val="00DD2062"/>
    <w:rsid w:val="00DD7100"/>
    <w:rsid w:val="00DE415D"/>
    <w:rsid w:val="00DF0CE4"/>
    <w:rsid w:val="00DF27E2"/>
    <w:rsid w:val="00DF68C5"/>
    <w:rsid w:val="00E03013"/>
    <w:rsid w:val="00E07193"/>
    <w:rsid w:val="00E14EAD"/>
    <w:rsid w:val="00E24081"/>
    <w:rsid w:val="00E26C40"/>
    <w:rsid w:val="00E30B3F"/>
    <w:rsid w:val="00E37F62"/>
    <w:rsid w:val="00E430DB"/>
    <w:rsid w:val="00E45C0E"/>
    <w:rsid w:val="00E46CBE"/>
    <w:rsid w:val="00E559A9"/>
    <w:rsid w:val="00E567DA"/>
    <w:rsid w:val="00E646B9"/>
    <w:rsid w:val="00E729E1"/>
    <w:rsid w:val="00E84AFE"/>
    <w:rsid w:val="00E86055"/>
    <w:rsid w:val="00E91347"/>
    <w:rsid w:val="00E94D41"/>
    <w:rsid w:val="00EA50A5"/>
    <w:rsid w:val="00EB2995"/>
    <w:rsid w:val="00EB4FF9"/>
    <w:rsid w:val="00EC1FDA"/>
    <w:rsid w:val="00EC4FD8"/>
    <w:rsid w:val="00ED32F5"/>
    <w:rsid w:val="00ED52AA"/>
    <w:rsid w:val="00ED67DF"/>
    <w:rsid w:val="00ED7035"/>
    <w:rsid w:val="00EE755D"/>
    <w:rsid w:val="00EF2C40"/>
    <w:rsid w:val="00F117FB"/>
    <w:rsid w:val="00F220E3"/>
    <w:rsid w:val="00F23970"/>
    <w:rsid w:val="00F24454"/>
    <w:rsid w:val="00F267A5"/>
    <w:rsid w:val="00F27C72"/>
    <w:rsid w:val="00F33FC3"/>
    <w:rsid w:val="00F36520"/>
    <w:rsid w:val="00F41401"/>
    <w:rsid w:val="00F4520A"/>
    <w:rsid w:val="00F52263"/>
    <w:rsid w:val="00F63745"/>
    <w:rsid w:val="00F63D6C"/>
    <w:rsid w:val="00F77F65"/>
    <w:rsid w:val="00F85F55"/>
    <w:rsid w:val="00F8791F"/>
    <w:rsid w:val="00F911E6"/>
    <w:rsid w:val="00FA4FAD"/>
    <w:rsid w:val="00FB3369"/>
    <w:rsid w:val="00FB7483"/>
    <w:rsid w:val="00FC306F"/>
    <w:rsid w:val="00FC78E9"/>
    <w:rsid w:val="00FE3550"/>
    <w:rsid w:val="00FE40FA"/>
    <w:rsid w:val="00FE4C2A"/>
    <w:rsid w:val="00FE68D7"/>
    <w:rsid w:val="00FF23CB"/>
    <w:rsid w:val="00FF7599"/>
    <w:rsid w:val="00FF797F"/>
    <w:rsid w:val="283B5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F4D6AD"/>
  <w15:docId w15:val="{28FE0542-2AA4-4E9E-A3F0-DED483A6B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7C7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table" w:styleId="Tabela-Siatka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4F17E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F17E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F17E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17E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17E8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DA479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A4798"/>
  </w:style>
  <w:style w:type="paragraph" w:styleId="Stopka">
    <w:name w:val="footer"/>
    <w:basedOn w:val="Normalny"/>
    <w:link w:val="StopkaZnak"/>
    <w:uiPriority w:val="99"/>
    <w:unhideWhenUsed/>
    <w:rsid w:val="00DA479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A4798"/>
  </w:style>
  <w:style w:type="character" w:customStyle="1" w:styleId="Gasstyl1">
    <w:name w:val="Gas_styl1"/>
    <w:rsid w:val="001E279A"/>
    <w:rPr>
      <w:rFonts w:ascii="Century Gothic" w:hAnsi="Century Gothic"/>
      <w:sz w:val="20"/>
    </w:rPr>
  </w:style>
  <w:style w:type="character" w:styleId="Pogrubienie">
    <w:name w:val="Strong"/>
    <w:basedOn w:val="Domylnaczcionkaakapitu"/>
    <w:uiPriority w:val="22"/>
    <w:qFormat/>
    <w:rsid w:val="007E1760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7E1760"/>
    <w:pPr>
      <w:widowControl/>
      <w:spacing w:before="150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paragraph" w:customStyle="1" w:styleId="pf0">
    <w:name w:val="pf0"/>
    <w:basedOn w:val="Normalny"/>
    <w:rsid w:val="0083491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cf01">
    <w:name w:val="cf01"/>
    <w:basedOn w:val="Domylnaczcionkaakapitu"/>
    <w:rsid w:val="00834917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omylnaczcionkaakapitu"/>
    <w:rsid w:val="00834917"/>
    <w:rPr>
      <w:rFonts w:ascii="Segoe UI" w:hAnsi="Segoe UI" w:cs="Segoe UI" w:hint="default"/>
      <w:sz w:val="18"/>
      <w:szCs w:val="18"/>
      <w:u w:val="single"/>
    </w:rPr>
  </w:style>
  <w:style w:type="paragraph" w:styleId="Poprawka">
    <w:name w:val="Revision"/>
    <w:hidden/>
    <w:uiPriority w:val="99"/>
    <w:semiHidden/>
    <w:rsid w:val="00707A0A"/>
    <w:pPr>
      <w:widowControl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170D9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170D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170D9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021D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021D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021D0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A15C43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15C43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AA177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366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326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434894">
                      <w:marLeft w:val="639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177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208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87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gaz-system.pl/pl/dla-klientow/informacje-rynkowe/bezpieczenstwo-dostaw.htm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33d18-6539-4fe6-990d-478a1b3ee023" xsi:nil="true"/>
    <lcf76f155ced4ddcb4097134ff3c332f xmlns="4a39a5cf-e658-4ba8-89dc-fb93cd16f10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64B0A6A4DF3243A38DFDDFD5C1DBED" ma:contentTypeVersion="14" ma:contentTypeDescription="Create a new document." ma:contentTypeScope="" ma:versionID="ccb0d82594b1bb615866163ed27820b0">
  <xsd:schema xmlns:xsd="http://www.w3.org/2001/XMLSchema" xmlns:xs="http://www.w3.org/2001/XMLSchema" xmlns:p="http://schemas.microsoft.com/office/2006/metadata/properties" xmlns:ns2="4a39a5cf-e658-4ba8-89dc-fb93cd16f109" xmlns:ns3="c5033d18-6539-4fe6-990d-478a1b3ee023" targetNamespace="http://schemas.microsoft.com/office/2006/metadata/properties" ma:root="true" ma:fieldsID="b866d402b94146a38f8c3d8b9bfdbde9" ns2:_="" ns3:_="">
    <xsd:import namespace="4a39a5cf-e658-4ba8-89dc-fb93cd16f109"/>
    <xsd:import namespace="c5033d18-6539-4fe6-990d-478a1b3ee0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DateTake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39a5cf-e658-4ba8-89dc-fb93cd16f1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d8181432-262c-47f5-bafc-1ba31ea42c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33d18-6539-4fe6-990d-478a1b3ee023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0b8fd12d-3c42-4e21-8a9f-66bf236b10ce}" ma:internalName="TaxCatchAll" ma:showField="CatchAllData" ma:web="c5033d18-6539-4fe6-990d-478a1b3ee0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F85A5E-6D5E-4FE0-8170-DA4C8233BD2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E7517A-E503-4BF5-AF75-334F53320F00}">
  <ds:schemaRefs>
    <ds:schemaRef ds:uri="http://schemas.microsoft.com/office/2006/documentManagement/types"/>
    <ds:schemaRef ds:uri="4a39a5cf-e658-4ba8-89dc-fb93cd16f109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c5033d18-6539-4fe6-990d-478a1b3ee023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3F7664D-DE4C-4E70-84E0-6F8F48F9653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132464E-D421-41B6-A162-846F7EE4C4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39a5cf-e658-4ba8-89dc-fb93cd16f109"/>
    <ds:schemaRef ds:uri="c5033d18-6539-4fe6-990d-478a1b3ee0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5</Pages>
  <Words>1153</Words>
  <Characters>6918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Rybarczyk Magdalena</dc:creator>
  <cp:lastModifiedBy>Pawłowska Anna</cp:lastModifiedBy>
  <cp:revision>2</cp:revision>
  <cp:lastPrinted>2022-05-10T09:01:00Z</cp:lastPrinted>
  <dcterms:created xsi:type="dcterms:W3CDTF">2026-06-09T13:23:00Z</dcterms:created>
  <dcterms:modified xsi:type="dcterms:W3CDTF">2026-06-09T13:23:00Z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-2126995746</vt:i4>
  </property>
  <property fmtid="{D5CDD505-2E9C-101B-9397-08002B2CF9AE}" pid="3" name="ContentTypeId">
    <vt:lpwstr>0x010100B464B0A6A4DF3243A38DFDDFD5C1DBED</vt:lpwstr>
  </property>
  <property fmtid="{D5CDD505-2E9C-101B-9397-08002B2CF9AE}" pid="4" name="MediaServiceImageTags">
    <vt:lpwstr/>
  </property>
</Properties>
</file>