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2743" w14:textId="15A29704" w:rsidR="003A1C95" w:rsidRPr="009B1054" w:rsidRDefault="00467A79">
      <w:pPr>
        <w:rPr>
          <w:rStyle w:val="Gasstyl1"/>
          <w:b/>
          <w:sz w:val="24"/>
          <w:szCs w:val="24"/>
          <w:lang w:val="en-US"/>
        </w:rPr>
      </w:pPr>
      <w:r w:rsidRPr="009B1054">
        <w:rPr>
          <w:rStyle w:val="Gasstyl1"/>
          <w:b/>
          <w:sz w:val="24"/>
          <w:szCs w:val="24"/>
          <w:lang w:val="en-US"/>
        </w:rPr>
        <w:t>Market Balancing Process</w:t>
      </w:r>
      <w:r w:rsidR="003A1C95" w:rsidRPr="009B1054">
        <w:rPr>
          <w:rStyle w:val="Gasstyl1"/>
          <w:b/>
          <w:sz w:val="24"/>
          <w:szCs w:val="24"/>
          <w:lang w:val="en-US"/>
        </w:rPr>
        <w:t xml:space="preserve"> 5.1</w:t>
      </w:r>
      <w:r w:rsidR="008B569B" w:rsidRPr="009B1054">
        <w:rPr>
          <w:rStyle w:val="Gasstyl1"/>
          <w:b/>
          <w:sz w:val="24"/>
          <w:szCs w:val="24"/>
          <w:lang w:val="en-US"/>
        </w:rPr>
        <w:t xml:space="preserve"> </w:t>
      </w:r>
      <w:proofErr w:type="spellStart"/>
      <w:r w:rsidR="002D59E2" w:rsidRPr="009B1054">
        <w:rPr>
          <w:rStyle w:val="Gasstyl1"/>
          <w:b/>
          <w:sz w:val="24"/>
          <w:szCs w:val="24"/>
          <w:lang w:val="en-US"/>
        </w:rPr>
        <w:t>wersja</w:t>
      </w:r>
      <w:proofErr w:type="spellEnd"/>
      <w:r w:rsidR="008B569B" w:rsidRPr="009B1054">
        <w:rPr>
          <w:rStyle w:val="Gasstyl1"/>
          <w:b/>
          <w:sz w:val="24"/>
          <w:szCs w:val="24"/>
          <w:lang w:val="en-US"/>
        </w:rPr>
        <w:t xml:space="preserve"> </w:t>
      </w:r>
      <w:r w:rsidR="00EC4CB2">
        <w:rPr>
          <w:rStyle w:val="Gasstyl1"/>
          <w:b/>
          <w:sz w:val="24"/>
          <w:szCs w:val="24"/>
          <w:lang w:val="en-US"/>
        </w:rPr>
        <w:t>5</w:t>
      </w:r>
    </w:p>
    <w:p w14:paraId="4BAB1240" w14:textId="77777777" w:rsidR="00F07496" w:rsidRPr="009B1054" w:rsidRDefault="00467A79">
      <w:pPr>
        <w:rPr>
          <w:rStyle w:val="Gasstyl1"/>
          <w:b/>
          <w:sz w:val="24"/>
          <w:szCs w:val="24"/>
          <w:lang w:val="en-US"/>
        </w:rPr>
      </w:pPr>
      <w:r w:rsidRPr="009B1054">
        <w:rPr>
          <w:rStyle w:val="Gasstyl1"/>
          <w:b/>
          <w:sz w:val="24"/>
          <w:szCs w:val="24"/>
          <w:lang w:val="en-US"/>
        </w:rPr>
        <w:t>Market Situation</w:t>
      </w:r>
      <w:r w:rsidR="00E87860" w:rsidRPr="009B1054">
        <w:rPr>
          <w:rStyle w:val="Gasstyl1"/>
          <w:b/>
          <w:sz w:val="24"/>
          <w:szCs w:val="24"/>
          <w:lang w:val="en-US"/>
        </w:rPr>
        <w:t xml:space="preserve"> Document</w:t>
      </w:r>
      <w:r w:rsidR="00C075B7" w:rsidRPr="009B1054">
        <w:rPr>
          <w:rStyle w:val="Gasstyl1"/>
          <w:b/>
          <w:sz w:val="24"/>
          <w:szCs w:val="24"/>
          <w:lang w:val="en-US"/>
        </w:rPr>
        <w:t xml:space="preserve"> </w:t>
      </w:r>
      <w:r w:rsidR="00076F9D" w:rsidRPr="009B1054">
        <w:rPr>
          <w:rStyle w:val="Gasstyl1"/>
          <w:b/>
          <w:sz w:val="24"/>
          <w:szCs w:val="24"/>
          <w:lang w:val="en-US"/>
        </w:rPr>
        <w:t>–</w:t>
      </w:r>
      <w:r w:rsidR="00C075B7" w:rsidRPr="009B1054">
        <w:rPr>
          <w:rStyle w:val="Gasstyl1"/>
          <w:b/>
          <w:sz w:val="24"/>
          <w:szCs w:val="24"/>
          <w:lang w:val="en-US"/>
        </w:rPr>
        <w:t xml:space="preserve"> </w:t>
      </w:r>
      <w:r w:rsidRPr="009B1054">
        <w:rPr>
          <w:rStyle w:val="Gasstyl1"/>
          <w:b/>
          <w:sz w:val="24"/>
          <w:szCs w:val="24"/>
          <w:lang w:val="en-US"/>
        </w:rPr>
        <w:t>MARSIT</w:t>
      </w:r>
    </w:p>
    <w:p w14:paraId="7CE80414" w14:textId="5B603E04" w:rsidR="00076F9D" w:rsidRDefault="00076F9D">
      <w:pPr>
        <w:rPr>
          <w:rStyle w:val="Gasstyl1"/>
          <w:b/>
          <w:sz w:val="24"/>
          <w:szCs w:val="24"/>
          <w:lang w:val="en-US"/>
        </w:rPr>
      </w:pPr>
    </w:p>
    <w:p w14:paraId="7EA829CA" w14:textId="14FBD44C" w:rsidR="00FE33DF" w:rsidRPr="00724F5E" w:rsidRDefault="00FE33DF" w:rsidP="00FE33DF">
      <w:pPr>
        <w:rPr>
          <w:rStyle w:val="Gasstyl1"/>
          <w:sz w:val="22"/>
          <w:szCs w:val="22"/>
        </w:rPr>
      </w:pPr>
      <w:r w:rsidRPr="00724F5E">
        <w:rPr>
          <w:rStyle w:val="Gasstyl1"/>
          <w:sz w:val="22"/>
          <w:szCs w:val="22"/>
        </w:rPr>
        <w:t xml:space="preserve">Dokument przedstawia tylko </w:t>
      </w:r>
      <w:r w:rsidR="003C2967" w:rsidRPr="00724F5E">
        <w:rPr>
          <w:rStyle w:val="Gasstyl1"/>
          <w:sz w:val="22"/>
          <w:szCs w:val="22"/>
        </w:rPr>
        <w:t>opi</w:t>
      </w:r>
      <w:r w:rsidR="003C2967">
        <w:rPr>
          <w:rStyle w:val="Gasstyl1"/>
          <w:sz w:val="22"/>
          <w:szCs w:val="22"/>
        </w:rPr>
        <w:t>s atrybutów</w:t>
      </w:r>
      <w:r w:rsidR="003C2967" w:rsidRPr="00724F5E">
        <w:rPr>
          <w:rStyle w:val="Gasstyl1"/>
          <w:sz w:val="22"/>
          <w:szCs w:val="22"/>
        </w:rPr>
        <w:t xml:space="preserve"> używan</w:t>
      </w:r>
      <w:r w:rsidR="003C2967">
        <w:rPr>
          <w:rStyle w:val="Gasstyl1"/>
          <w:sz w:val="22"/>
          <w:szCs w:val="22"/>
        </w:rPr>
        <w:t xml:space="preserve">ych </w:t>
      </w:r>
      <w:r w:rsidRPr="00724F5E">
        <w:rPr>
          <w:rStyle w:val="Gasstyl1"/>
          <w:sz w:val="22"/>
          <w:szCs w:val="22"/>
        </w:rPr>
        <w:t>przez GAZ-SYSTEM.</w:t>
      </w:r>
    </w:p>
    <w:p w14:paraId="6BF16382" w14:textId="77777777" w:rsidR="00F308C3" w:rsidRPr="00724F5E" w:rsidRDefault="00F308C3">
      <w:pPr>
        <w:rPr>
          <w:rStyle w:val="Gasstyl1"/>
          <w:b/>
        </w:rPr>
      </w:pPr>
    </w:p>
    <w:tbl>
      <w:tblPr>
        <w:tblStyle w:val="Tabela-Siatka"/>
        <w:tblW w:w="110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4"/>
        <w:gridCol w:w="5035"/>
        <w:gridCol w:w="3177"/>
      </w:tblGrid>
      <w:tr w:rsidR="00495E1A" w:rsidRPr="009B1054" w14:paraId="41F4B45E" w14:textId="77777777" w:rsidTr="003348EC">
        <w:trPr>
          <w:trHeight w:val="70"/>
        </w:trPr>
        <w:tc>
          <w:tcPr>
            <w:tcW w:w="2844" w:type="dxa"/>
            <w:shd w:val="clear" w:color="auto" w:fill="A6A6A6" w:themeFill="background1" w:themeFillShade="A6"/>
          </w:tcPr>
          <w:p w14:paraId="26834FF7" w14:textId="77777777" w:rsidR="00F308C3" w:rsidRPr="009B1054" w:rsidRDefault="002D59E2" w:rsidP="008B569B">
            <w:pPr>
              <w:jc w:val="center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Atrybut</w:t>
            </w:r>
          </w:p>
        </w:tc>
        <w:tc>
          <w:tcPr>
            <w:tcW w:w="5035" w:type="dxa"/>
            <w:shd w:val="clear" w:color="auto" w:fill="A6A6A6" w:themeFill="background1" w:themeFillShade="A6"/>
          </w:tcPr>
          <w:p w14:paraId="169F7333" w14:textId="77777777" w:rsidR="00F308C3" w:rsidRPr="009B1054" w:rsidRDefault="002D59E2" w:rsidP="008B569B">
            <w:pPr>
              <w:jc w:val="center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Opis</w:t>
            </w:r>
          </w:p>
        </w:tc>
        <w:tc>
          <w:tcPr>
            <w:tcW w:w="3177" w:type="dxa"/>
            <w:shd w:val="clear" w:color="auto" w:fill="A6A6A6" w:themeFill="background1" w:themeFillShade="A6"/>
          </w:tcPr>
          <w:p w14:paraId="7E133567" w14:textId="77777777" w:rsidR="00F308C3" w:rsidRPr="009B1054" w:rsidRDefault="002D59E2" w:rsidP="008B569B">
            <w:pPr>
              <w:jc w:val="center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Przykład</w:t>
            </w:r>
          </w:p>
        </w:tc>
      </w:tr>
      <w:tr w:rsidR="003322E9" w:rsidRPr="009B1054" w14:paraId="30BD2B1E" w14:textId="77777777" w:rsidTr="003322E9">
        <w:trPr>
          <w:trHeight w:val="210"/>
        </w:trPr>
        <w:tc>
          <w:tcPr>
            <w:tcW w:w="11056" w:type="dxa"/>
            <w:gridSpan w:val="3"/>
            <w:shd w:val="clear" w:color="auto" w:fill="F2F2F2" w:themeFill="background1" w:themeFillShade="F2"/>
          </w:tcPr>
          <w:p w14:paraId="63B84F0A" w14:textId="77777777" w:rsidR="003322E9" w:rsidRPr="009B1054" w:rsidRDefault="002D59E2" w:rsidP="002D59E2">
            <w:pPr>
              <w:jc w:val="center"/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KLASA</w:t>
            </w:r>
            <w:r w:rsidR="003322E9" w:rsidRPr="009B1054">
              <w:rPr>
                <w:rStyle w:val="Gasstyl1"/>
                <w:sz w:val="18"/>
                <w:szCs w:val="18"/>
                <w:lang w:val="en-US"/>
              </w:rPr>
              <w:t xml:space="preserve"> </w:t>
            </w:r>
            <w:r w:rsidR="00B30C48" w:rsidRPr="009B1054">
              <w:rPr>
                <w:rStyle w:val="Gasstyl1"/>
                <w:sz w:val="18"/>
                <w:szCs w:val="18"/>
                <w:lang w:val="en-US"/>
              </w:rPr>
              <w:t>MARKET SITUATION</w:t>
            </w:r>
            <w:r w:rsidR="003322E9" w:rsidRPr="009B1054">
              <w:rPr>
                <w:rStyle w:val="Gasstyl1"/>
                <w:sz w:val="18"/>
                <w:szCs w:val="18"/>
                <w:lang w:val="en-US"/>
              </w:rPr>
              <w:t xml:space="preserve"> </w:t>
            </w:r>
          </w:p>
        </w:tc>
      </w:tr>
      <w:tr w:rsidR="00B5334D" w:rsidRPr="00E15AD5" w14:paraId="136F8F3D" w14:textId="77777777" w:rsidTr="003348EC">
        <w:trPr>
          <w:trHeight w:val="210"/>
        </w:trPr>
        <w:tc>
          <w:tcPr>
            <w:tcW w:w="2844" w:type="dxa"/>
          </w:tcPr>
          <w:p w14:paraId="642BFABC" w14:textId="77777777" w:rsidR="00B5334D" w:rsidRPr="009B1054" w:rsidRDefault="003322E9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IDENTIFICATION</w:t>
            </w:r>
          </w:p>
        </w:tc>
        <w:tc>
          <w:tcPr>
            <w:tcW w:w="5035" w:type="dxa"/>
          </w:tcPr>
          <w:p w14:paraId="063EDA2A" w14:textId="77777777" w:rsidR="004F51FA" w:rsidRPr="009B1054" w:rsidRDefault="004F51FA" w:rsidP="004F51FA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Identyfikator komunikatu MARSIT.</w:t>
            </w:r>
          </w:p>
          <w:p w14:paraId="2D0A80A6" w14:textId="169D7B09" w:rsidR="00A76FCD" w:rsidRPr="00A76FCD" w:rsidRDefault="00A76FCD" w:rsidP="00724F5E">
            <w:pPr>
              <w:jc w:val="both"/>
              <w:rPr>
                <w:sz w:val="18"/>
                <w:szCs w:val="18"/>
              </w:rPr>
            </w:pPr>
            <w:r w:rsidRPr="00A76FCD">
              <w:rPr>
                <w:sz w:val="18"/>
                <w:szCs w:val="18"/>
              </w:rPr>
              <w:t xml:space="preserve">Komunikat </w:t>
            </w:r>
            <w:r>
              <w:rPr>
                <w:sz w:val="18"/>
                <w:szCs w:val="18"/>
              </w:rPr>
              <w:t xml:space="preserve">MARSIT </w:t>
            </w:r>
            <w:r w:rsidRPr="00A76FCD">
              <w:rPr>
                <w:sz w:val="18"/>
                <w:szCs w:val="18"/>
              </w:rPr>
              <w:t>musi mieć unikalny identyfikator</w:t>
            </w:r>
          </w:p>
          <w:p w14:paraId="06F63BF2" w14:textId="77929FDA" w:rsidR="00A76FCD" w:rsidRPr="00A76FCD" w:rsidRDefault="00A76FCD" w:rsidP="00B17BD1">
            <w:pPr>
              <w:spacing w:after="60"/>
              <w:jc w:val="both"/>
              <w:rPr>
                <w:sz w:val="18"/>
                <w:szCs w:val="18"/>
              </w:rPr>
            </w:pPr>
            <w:r w:rsidRPr="00A76FCD">
              <w:rPr>
                <w:sz w:val="18"/>
                <w:szCs w:val="18"/>
              </w:rPr>
              <w:t>przypisany przez nadawcę dla określonego zakresu</w:t>
            </w:r>
            <w:r w:rsidR="0078642F">
              <w:rPr>
                <w:sz w:val="18"/>
                <w:szCs w:val="18"/>
              </w:rPr>
              <w:t xml:space="preserve"> czasowego.</w:t>
            </w:r>
          </w:p>
          <w:p w14:paraId="35484267" w14:textId="77777777" w:rsidR="003322E9" w:rsidRPr="00CE376F" w:rsidRDefault="004F51FA" w:rsidP="004F51FA">
            <w:pPr>
              <w:pStyle w:val="Default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alfanumerycznych: 35.</w:t>
            </w:r>
          </w:p>
        </w:tc>
        <w:tc>
          <w:tcPr>
            <w:tcW w:w="3177" w:type="dxa"/>
          </w:tcPr>
          <w:p w14:paraId="302841C2" w14:textId="257E86FA" w:rsidR="00EC4CB2" w:rsidRPr="001479EE" w:rsidRDefault="004F51FA" w:rsidP="001479EE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&lt;identification&gt;MARSIT201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809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06A0000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1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&lt;/identification&gt;</w:t>
            </w:r>
          </w:p>
        </w:tc>
      </w:tr>
      <w:tr w:rsidR="00495E1A" w:rsidRPr="009B1054" w14:paraId="117D5993" w14:textId="77777777" w:rsidTr="003348EC">
        <w:trPr>
          <w:trHeight w:val="350"/>
        </w:trPr>
        <w:tc>
          <w:tcPr>
            <w:tcW w:w="2844" w:type="dxa"/>
          </w:tcPr>
          <w:p w14:paraId="39D6CFE2" w14:textId="77777777" w:rsidR="00F308C3" w:rsidRPr="009B1054" w:rsidRDefault="00507973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VERSION</w:t>
            </w:r>
          </w:p>
        </w:tc>
        <w:tc>
          <w:tcPr>
            <w:tcW w:w="5035" w:type="dxa"/>
          </w:tcPr>
          <w:p w14:paraId="00F1D7D7" w14:textId="77777777" w:rsidR="004F51FA" w:rsidRPr="009B1054" w:rsidRDefault="004F51FA" w:rsidP="004F51FA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Wersja komunikatu MARSIT.</w:t>
            </w:r>
          </w:p>
          <w:p w14:paraId="58F1F233" w14:textId="713B67EF" w:rsidR="004F51FA" w:rsidRPr="009B1054" w:rsidRDefault="004F51FA" w:rsidP="004F51FA">
            <w:pPr>
              <w:spacing w:after="60"/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Pierwszy komunikat o danym identyfikatorze powinien być oznaczony jako wersja 1. Numer wersji powinien być sukcesywnie zwiększany o 1 dla każdej kolejnej retransmisji dokumentu zawierającego zmiany w</w:t>
            </w:r>
            <w:r w:rsidR="00A74673">
              <w:rPr>
                <w:sz w:val="18"/>
                <w:szCs w:val="18"/>
              </w:rPr>
              <w:t> </w:t>
            </w:r>
            <w:r w:rsidRPr="009B1054">
              <w:rPr>
                <w:sz w:val="18"/>
                <w:szCs w:val="18"/>
              </w:rPr>
              <w:t>poprzedniej wersji. System akceptuje tylko te komunikaty, których numer wersji jest większy od numeru wersji poprzedniego dokumentu o tym samym identyfikatorze.</w:t>
            </w:r>
          </w:p>
          <w:p w14:paraId="54E576FA" w14:textId="77777777" w:rsidR="00507973" w:rsidRPr="009B1054" w:rsidRDefault="004F51FA" w:rsidP="004F51FA">
            <w:pPr>
              <w:pStyle w:val="Default"/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numerycznych: 3.</w:t>
            </w:r>
          </w:p>
        </w:tc>
        <w:tc>
          <w:tcPr>
            <w:tcW w:w="3177" w:type="dxa"/>
          </w:tcPr>
          <w:p w14:paraId="02124212" w14:textId="77777777" w:rsidR="00F308C3" w:rsidRPr="009B1054" w:rsidRDefault="004F51FA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&lt;version&gt;1&lt;/version&gt;</w:t>
            </w:r>
          </w:p>
        </w:tc>
      </w:tr>
      <w:tr w:rsidR="00A36406" w:rsidRPr="009B1054" w14:paraId="0A2693FA" w14:textId="77777777" w:rsidTr="003348EC">
        <w:trPr>
          <w:trHeight w:val="420"/>
        </w:trPr>
        <w:tc>
          <w:tcPr>
            <w:tcW w:w="2844" w:type="dxa"/>
          </w:tcPr>
          <w:p w14:paraId="10E21641" w14:textId="77777777" w:rsidR="00A36406" w:rsidRPr="009B1054" w:rsidRDefault="00507973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TYPE</w:t>
            </w:r>
          </w:p>
        </w:tc>
        <w:tc>
          <w:tcPr>
            <w:tcW w:w="5035" w:type="dxa"/>
          </w:tcPr>
          <w:p w14:paraId="4C7C686C" w14:textId="77777777" w:rsidR="00AE6936" w:rsidRPr="009B1054" w:rsidRDefault="00AE6936" w:rsidP="0099361F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Typ komunikatu MARSIT.</w:t>
            </w:r>
          </w:p>
          <w:p w14:paraId="5BBEC289" w14:textId="77777777" w:rsidR="00AE6936" w:rsidRPr="009B1054" w:rsidRDefault="00AE6936" w:rsidP="0099361F">
            <w:pPr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Dopuszczalne typy komunikatów:</w:t>
            </w:r>
          </w:p>
          <w:p w14:paraId="4039F0AA" w14:textId="357539AE" w:rsidR="00AE6936" w:rsidRPr="009B1054" w:rsidRDefault="00AE6936" w:rsidP="0099361F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ANO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r w:rsidR="00EC4CB2">
              <w:rPr>
                <w:rStyle w:val="Gasstyl1"/>
                <w:sz w:val="18"/>
                <w:szCs w:val="18"/>
              </w:rPr>
              <w:t>Prognoza NDM za 4h, 8h oraz 24h doby gazowej</w:t>
            </w:r>
            <w:r w:rsidRPr="009B1054">
              <w:rPr>
                <w:rStyle w:val="Gasstyl1"/>
                <w:sz w:val="18"/>
                <w:szCs w:val="18"/>
              </w:rPr>
              <w:t>;</w:t>
            </w:r>
          </w:p>
          <w:p w14:paraId="09D27D02" w14:textId="4C7C15FF" w:rsidR="00AE6936" w:rsidRPr="009B1054" w:rsidRDefault="00AE6936" w:rsidP="0099361F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95G </w:t>
            </w:r>
            <w:r w:rsidRPr="009B1054">
              <w:rPr>
                <w:sz w:val="18"/>
                <w:szCs w:val="18"/>
              </w:rPr>
              <w:t>– Alokacja operatywna za 4h, 8h oraz 24h doby gazowej</w:t>
            </w:r>
            <w:r w:rsidRPr="009B1054">
              <w:rPr>
                <w:rStyle w:val="Gasstyl1"/>
                <w:sz w:val="18"/>
                <w:szCs w:val="18"/>
              </w:rPr>
              <w:t>;</w:t>
            </w:r>
          </w:p>
          <w:p w14:paraId="6B1261A2" w14:textId="42BF3E23" w:rsidR="00AE6936" w:rsidRPr="009B1054" w:rsidRDefault="00AE6936" w:rsidP="0099361F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96G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r w:rsidRPr="009B1054">
              <w:rPr>
                <w:sz w:val="18"/>
                <w:szCs w:val="18"/>
              </w:rPr>
              <w:t>Alokacja rozliczeniowa</w:t>
            </w:r>
            <w:r w:rsidR="00B17BD1">
              <w:rPr>
                <w:sz w:val="18"/>
                <w:szCs w:val="18"/>
              </w:rPr>
              <w:t>;</w:t>
            </w:r>
          </w:p>
          <w:p w14:paraId="3B386EA0" w14:textId="64ACF1FA" w:rsidR="00AE6936" w:rsidRPr="00C63EF9" w:rsidRDefault="00AE6936" w:rsidP="0099361F">
            <w:pPr>
              <w:jc w:val="both"/>
              <w:rPr>
                <w:sz w:val="18"/>
                <w:szCs w:val="18"/>
              </w:rPr>
            </w:pPr>
            <w:r w:rsidRPr="00C63EF9">
              <w:rPr>
                <w:sz w:val="18"/>
                <w:szCs w:val="18"/>
              </w:rPr>
              <w:t xml:space="preserve">14G – </w:t>
            </w:r>
            <w:r w:rsidR="00C63EF9" w:rsidRPr="00C63EF9">
              <w:rPr>
                <w:rStyle w:val="Gasstyl1"/>
                <w:sz w:val="18"/>
                <w:szCs w:val="18"/>
              </w:rPr>
              <w:t>Informacja o</w:t>
            </w:r>
            <w:r w:rsidRPr="00C63EF9">
              <w:rPr>
                <w:rStyle w:val="Gasstyl1"/>
                <w:sz w:val="18"/>
                <w:szCs w:val="18"/>
              </w:rPr>
              <w:t xml:space="preserve"> niezbilansowani</w:t>
            </w:r>
            <w:r w:rsidR="00C63EF9" w:rsidRPr="00C63EF9">
              <w:rPr>
                <w:rStyle w:val="Gasstyl1"/>
                <w:sz w:val="18"/>
                <w:szCs w:val="18"/>
              </w:rPr>
              <w:t>u</w:t>
            </w:r>
            <w:r w:rsidR="005F5640">
              <w:rPr>
                <w:sz w:val="18"/>
                <w:szCs w:val="18"/>
              </w:rPr>
              <w:t>.</w:t>
            </w:r>
          </w:p>
          <w:p w14:paraId="258E9618" w14:textId="77777777" w:rsidR="00AE6936" w:rsidRPr="009B1054" w:rsidRDefault="00AE6936" w:rsidP="0099361F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Zgodnie z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Edig@s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DocumentType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code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list.</w:t>
            </w:r>
          </w:p>
          <w:p w14:paraId="6A20E458" w14:textId="77777777" w:rsidR="00507973" w:rsidRPr="009B1054" w:rsidRDefault="00AE6936" w:rsidP="0099361F">
            <w:pPr>
              <w:pStyle w:val="Default"/>
              <w:jc w:val="both"/>
              <w:rPr>
                <w:rStyle w:val="Gasstyl1"/>
                <w:sz w:val="18"/>
                <w:szCs w:val="18"/>
                <w:lang w:val="en-US"/>
              </w:rPr>
            </w:pP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Maksymalna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liczba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znaków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alfanumerycznych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: 3.</w:t>
            </w:r>
            <w:r w:rsidR="00E819F3" w:rsidRPr="009B105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77" w:type="dxa"/>
          </w:tcPr>
          <w:p w14:paraId="0AE4E4B4" w14:textId="77777777" w:rsidR="00A36406" w:rsidRPr="009B1054" w:rsidRDefault="004F51FA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&lt;type&gt;96G&lt;/type&gt;</w:t>
            </w:r>
          </w:p>
        </w:tc>
      </w:tr>
      <w:tr w:rsidR="00A36406" w:rsidRPr="009B1054" w14:paraId="674B654F" w14:textId="77777777" w:rsidTr="003348EC">
        <w:trPr>
          <w:trHeight w:val="284"/>
        </w:trPr>
        <w:tc>
          <w:tcPr>
            <w:tcW w:w="2844" w:type="dxa"/>
          </w:tcPr>
          <w:p w14:paraId="05079559" w14:textId="77777777" w:rsidR="00A36406" w:rsidRPr="009B1054" w:rsidRDefault="00507973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CREATIONDATETIME</w:t>
            </w:r>
          </w:p>
        </w:tc>
        <w:tc>
          <w:tcPr>
            <w:tcW w:w="5035" w:type="dxa"/>
          </w:tcPr>
          <w:p w14:paraId="0EF91B4D" w14:textId="77777777" w:rsidR="00EF7F2B" w:rsidRPr="009B1054" w:rsidRDefault="00EF7F2B" w:rsidP="0099361F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Data i czas utworzenia komunikatu MARSIT.</w:t>
            </w:r>
          </w:p>
          <w:p w14:paraId="059913A5" w14:textId="612FCC83" w:rsidR="00EF7F2B" w:rsidRPr="009B1054" w:rsidRDefault="00EF7F2B" w:rsidP="0099361F">
            <w:pPr>
              <w:spacing w:after="60"/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Data i czas utworzenia komunikatu w którym został utworzony do przesłania, wyrażony w UTC, zgodnie z</w:t>
            </w:r>
            <w:r w:rsidR="0099361F">
              <w:rPr>
                <w:sz w:val="18"/>
                <w:szCs w:val="18"/>
              </w:rPr>
              <w:t> </w:t>
            </w:r>
            <w:r w:rsidRPr="009B1054">
              <w:rPr>
                <w:sz w:val="18"/>
                <w:szCs w:val="18"/>
              </w:rPr>
              <w:t xml:space="preserve">ISO 8601. Składa się z następujących elementów: data (w formacie: </w:t>
            </w:r>
            <w:proofErr w:type="spellStart"/>
            <w:r w:rsidRPr="009B1054">
              <w:rPr>
                <w:sz w:val="18"/>
                <w:szCs w:val="18"/>
              </w:rPr>
              <w:t>rrrr</w:t>
            </w:r>
            <w:proofErr w:type="spellEnd"/>
            <w:r w:rsidRPr="009B1054">
              <w:rPr>
                <w:sz w:val="18"/>
                <w:szCs w:val="18"/>
              </w:rPr>
              <w:t>-mm-</w:t>
            </w:r>
            <w:proofErr w:type="spellStart"/>
            <w:r w:rsidRPr="009B1054">
              <w:rPr>
                <w:sz w:val="18"/>
                <w:szCs w:val="18"/>
              </w:rPr>
              <w:t>dd</w:t>
            </w:r>
            <w:proofErr w:type="spellEnd"/>
            <w:r w:rsidRPr="009B1054">
              <w:rPr>
                <w:sz w:val="18"/>
                <w:szCs w:val="18"/>
              </w:rPr>
              <w:t>), litera T, godzina (w</w:t>
            </w:r>
            <w:r w:rsidR="008E6E7B">
              <w:rPr>
                <w:sz w:val="18"/>
                <w:szCs w:val="18"/>
              </w:rPr>
              <w:t> </w:t>
            </w:r>
            <w:r w:rsidRPr="009B1054">
              <w:rPr>
                <w:sz w:val="18"/>
                <w:szCs w:val="18"/>
              </w:rPr>
              <w:t xml:space="preserve">formacie: </w:t>
            </w:r>
            <w:proofErr w:type="spellStart"/>
            <w:r w:rsidRPr="009B1054">
              <w:rPr>
                <w:sz w:val="18"/>
                <w:szCs w:val="18"/>
              </w:rPr>
              <w:t>gg:mm:ss</w:t>
            </w:r>
            <w:proofErr w:type="spellEnd"/>
            <w:r w:rsidRPr="009B1054">
              <w:rPr>
                <w:sz w:val="18"/>
                <w:szCs w:val="18"/>
              </w:rPr>
              <w:t>) i</w:t>
            </w:r>
            <w:r w:rsidR="0099361F">
              <w:rPr>
                <w:sz w:val="18"/>
                <w:szCs w:val="18"/>
              </w:rPr>
              <w:t> </w:t>
            </w:r>
            <w:r w:rsidRPr="009B1054">
              <w:rPr>
                <w:sz w:val="18"/>
                <w:szCs w:val="18"/>
              </w:rPr>
              <w:t xml:space="preserve">litera Z. </w:t>
            </w:r>
          </w:p>
          <w:p w14:paraId="5C935D08" w14:textId="77777777" w:rsidR="00507973" w:rsidRPr="009B1054" w:rsidRDefault="00EF7F2B" w:rsidP="0099361F">
            <w:pPr>
              <w:pStyle w:val="Default"/>
              <w:jc w:val="both"/>
              <w:rPr>
                <w:rStyle w:val="Gasstyl1"/>
                <w:sz w:val="18"/>
                <w:szCs w:val="18"/>
                <w:lang w:val="en-US"/>
              </w:rPr>
            </w:pP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Zgodnie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z pkt 1.2 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Edig@s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General Guidelines.</w:t>
            </w:r>
          </w:p>
        </w:tc>
        <w:tc>
          <w:tcPr>
            <w:tcW w:w="3177" w:type="dxa"/>
          </w:tcPr>
          <w:p w14:paraId="1C64EFAC" w14:textId="457043A3" w:rsidR="00A36406" w:rsidRPr="009B1054" w:rsidRDefault="00EF7F2B" w:rsidP="00EF7F2B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creationDateTime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&gt;2018-0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9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-06T08:39:47Z&lt;/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creationDateTime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</w:t>
            </w:r>
          </w:p>
        </w:tc>
      </w:tr>
      <w:tr w:rsidR="00A36406" w:rsidRPr="00CF182E" w14:paraId="35DB5E78" w14:textId="77777777" w:rsidTr="003348EC">
        <w:trPr>
          <w:trHeight w:val="41"/>
        </w:trPr>
        <w:tc>
          <w:tcPr>
            <w:tcW w:w="2844" w:type="dxa"/>
          </w:tcPr>
          <w:p w14:paraId="527A8102" w14:textId="77777777" w:rsidR="00A36406" w:rsidRPr="009B1054" w:rsidRDefault="00507973" w:rsidP="00507973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VALIDITYPERIOD</w:t>
            </w:r>
          </w:p>
        </w:tc>
        <w:tc>
          <w:tcPr>
            <w:tcW w:w="5035" w:type="dxa"/>
          </w:tcPr>
          <w:p w14:paraId="40B4067D" w14:textId="77777777" w:rsidR="00EF7F2B" w:rsidRPr="009B1054" w:rsidRDefault="00EF7F2B" w:rsidP="0099361F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Zakres czasowy komunikatu MARSIT.</w:t>
            </w:r>
          </w:p>
          <w:p w14:paraId="5569BE4E" w14:textId="17611C67" w:rsidR="00EF7F2B" w:rsidRPr="009B1054" w:rsidRDefault="00EF7F2B" w:rsidP="0099361F">
            <w:pPr>
              <w:spacing w:after="60"/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 xml:space="preserve">Zakres czasowy komunikatu zawiera informacje dotyczące daty oraz godziny (zgodnie z UTC) rozpoczęcia i zakończenia okresu ważności danych zawartych w komunikacie. Odpowiednio doby gazowej </w:t>
            </w:r>
            <w:r w:rsidRPr="001479EE">
              <w:rPr>
                <w:sz w:val="18"/>
                <w:szCs w:val="18"/>
              </w:rPr>
              <w:t>lub zakresu godzin w trakcie doby gazowej.</w:t>
            </w:r>
          </w:p>
          <w:p w14:paraId="54B68875" w14:textId="77777777" w:rsidR="00507973" w:rsidRPr="009B1054" w:rsidRDefault="00EF7F2B" w:rsidP="0099361F">
            <w:pPr>
              <w:pStyle w:val="Default"/>
              <w:jc w:val="both"/>
              <w:rPr>
                <w:rStyle w:val="Gasstyl1"/>
                <w:sz w:val="18"/>
                <w:szCs w:val="18"/>
                <w:lang w:val="en-US"/>
              </w:rPr>
            </w:pP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Zgodnie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z pkt 1.2 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Edig@s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General Guidelines.</w:t>
            </w:r>
          </w:p>
        </w:tc>
        <w:tc>
          <w:tcPr>
            <w:tcW w:w="3177" w:type="dxa"/>
          </w:tcPr>
          <w:p w14:paraId="799DCD56" w14:textId="0945C4B4" w:rsidR="00A36406" w:rsidRPr="009B1054" w:rsidRDefault="00EF7F2B" w:rsidP="00EF7F2B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&lt;validityPeriod&gt;2018-0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8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-01T04:00Z/2018-0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9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-01T04:00Z&lt;/validityPeriod&gt;</w:t>
            </w:r>
          </w:p>
        </w:tc>
      </w:tr>
      <w:tr w:rsidR="00EF7F2B" w:rsidRPr="009B1054" w14:paraId="55B8CA46" w14:textId="77777777" w:rsidTr="003348EC">
        <w:trPr>
          <w:trHeight w:val="41"/>
        </w:trPr>
        <w:tc>
          <w:tcPr>
            <w:tcW w:w="2844" w:type="dxa"/>
          </w:tcPr>
          <w:p w14:paraId="3BC3EFBF" w14:textId="77777777" w:rsidR="00EF7F2B" w:rsidRPr="009B1054" w:rsidRDefault="00EF7F2B" w:rsidP="00EF7F2B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CONTRACTREFERENCE</w:t>
            </w:r>
          </w:p>
        </w:tc>
        <w:tc>
          <w:tcPr>
            <w:tcW w:w="5035" w:type="dxa"/>
          </w:tcPr>
          <w:p w14:paraId="66D1372B" w14:textId="78CE4870" w:rsidR="00EF7F2B" w:rsidRPr="009B1054" w:rsidRDefault="00EF7F2B" w:rsidP="0099361F">
            <w:pPr>
              <w:spacing w:after="60"/>
              <w:ind w:right="-108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Oznaczenie umowy.</w:t>
            </w:r>
          </w:p>
          <w:p w14:paraId="033E6316" w14:textId="5FC375AD" w:rsidR="00EF7F2B" w:rsidRPr="009B1054" w:rsidRDefault="003C2967" w:rsidP="0099361F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>
              <w:rPr>
                <w:rStyle w:val="Gasstyl1"/>
                <w:sz w:val="18"/>
                <w:szCs w:val="18"/>
              </w:rPr>
              <w:t>4-cyfrowy n</w:t>
            </w:r>
            <w:r w:rsidR="005F5640">
              <w:rPr>
                <w:rStyle w:val="Gasstyl1"/>
                <w:sz w:val="18"/>
                <w:szCs w:val="18"/>
              </w:rPr>
              <w:t>umer</w:t>
            </w:r>
            <w:r w:rsidR="00EF7F2B" w:rsidRPr="00EC4CB2">
              <w:rPr>
                <w:rStyle w:val="Gasstyl1"/>
                <w:sz w:val="18"/>
                <w:szCs w:val="18"/>
              </w:rPr>
              <w:t xml:space="preserve"> umowy</w:t>
            </w:r>
            <w:r>
              <w:rPr>
                <w:rStyle w:val="Gasstyl1"/>
                <w:sz w:val="18"/>
                <w:szCs w:val="18"/>
              </w:rPr>
              <w:t xml:space="preserve"> przesyłowej</w:t>
            </w:r>
            <w:r w:rsidR="00EF7F2B" w:rsidRPr="00EC4CB2">
              <w:rPr>
                <w:rStyle w:val="Gasstyl1"/>
                <w:sz w:val="18"/>
                <w:szCs w:val="18"/>
              </w:rPr>
              <w:t xml:space="preserve"> </w:t>
            </w:r>
            <w:r w:rsidR="000A24A2" w:rsidRPr="000A24A2">
              <w:rPr>
                <w:rStyle w:val="Gasstyl1"/>
                <w:sz w:val="18"/>
                <w:szCs w:val="18"/>
              </w:rPr>
              <w:t>dla komunikatów</w:t>
            </w:r>
            <w:r w:rsidR="005F5640">
              <w:rPr>
                <w:rStyle w:val="Gasstyl1"/>
                <w:sz w:val="18"/>
                <w:szCs w:val="18"/>
              </w:rPr>
              <w:t xml:space="preserve"> generowanych przez OSP</w:t>
            </w:r>
            <w:r w:rsidR="000A24A2" w:rsidRPr="000A24A2">
              <w:rPr>
                <w:rStyle w:val="Gasstyl1"/>
                <w:sz w:val="18"/>
                <w:szCs w:val="18"/>
              </w:rPr>
              <w:t xml:space="preserve"> w ramach ORP i HRP lub 4-literowy kod podmiotu dla alokacji</w:t>
            </w:r>
            <w:r w:rsidR="005F5640">
              <w:rPr>
                <w:rStyle w:val="Gasstyl1"/>
                <w:sz w:val="18"/>
                <w:szCs w:val="18"/>
              </w:rPr>
              <w:t xml:space="preserve"> operatywnych/</w:t>
            </w:r>
            <w:r w:rsidR="000A24A2" w:rsidRPr="000A24A2">
              <w:rPr>
                <w:rStyle w:val="Gasstyl1"/>
                <w:sz w:val="18"/>
                <w:szCs w:val="18"/>
              </w:rPr>
              <w:t>rozliczeniowych</w:t>
            </w:r>
            <w:r w:rsidR="005F5640">
              <w:rPr>
                <w:rStyle w:val="Gasstyl1"/>
                <w:sz w:val="18"/>
                <w:szCs w:val="18"/>
              </w:rPr>
              <w:t xml:space="preserve"> oraz prognoz NDM</w:t>
            </w:r>
            <w:r w:rsidR="00FE43DC" w:rsidRPr="00EC4CB2">
              <w:rPr>
                <w:rStyle w:val="Gasstyl1"/>
                <w:sz w:val="18"/>
                <w:szCs w:val="18"/>
              </w:rPr>
              <w:t>.</w:t>
            </w:r>
          </w:p>
          <w:p w14:paraId="48DAFFC2" w14:textId="1355ADBF" w:rsidR="00EF7F2B" w:rsidRPr="009B1054" w:rsidRDefault="00EF7F2B" w:rsidP="0099361F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alfanumerycznych: 35.</w:t>
            </w:r>
          </w:p>
        </w:tc>
        <w:tc>
          <w:tcPr>
            <w:tcW w:w="3177" w:type="dxa"/>
          </w:tcPr>
          <w:p w14:paraId="1492905C" w14:textId="77777777" w:rsidR="00EF7F2B" w:rsidRPr="009B1054" w:rsidRDefault="00EF7F2B" w:rsidP="00EF7F2B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contractReference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&gt;ABCD&lt;/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contractReference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</w:t>
            </w:r>
          </w:p>
        </w:tc>
      </w:tr>
      <w:tr w:rsidR="00381307" w:rsidRPr="009B1054" w14:paraId="0C57FC58" w14:textId="77777777" w:rsidTr="003348EC">
        <w:trPr>
          <w:trHeight w:val="41"/>
        </w:trPr>
        <w:tc>
          <w:tcPr>
            <w:tcW w:w="2844" w:type="dxa"/>
          </w:tcPr>
          <w:p w14:paraId="2D34C9C1" w14:textId="77777777" w:rsidR="00381307" w:rsidRPr="009B1054" w:rsidRDefault="00507973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CONTRACTTYPE</w:t>
            </w:r>
          </w:p>
        </w:tc>
        <w:tc>
          <w:tcPr>
            <w:tcW w:w="5035" w:type="dxa"/>
          </w:tcPr>
          <w:p w14:paraId="5D2CC149" w14:textId="77777777" w:rsidR="00EF7F2B" w:rsidRPr="009B1054" w:rsidRDefault="00EF7F2B" w:rsidP="00637F9D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Identyfikator typu kontraktu.</w:t>
            </w:r>
          </w:p>
          <w:p w14:paraId="18FFF500" w14:textId="77777777" w:rsidR="00EF7F2B" w:rsidRPr="009B1054" w:rsidRDefault="00EF7F2B" w:rsidP="00637F9D">
            <w:pPr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 xml:space="preserve">Identyfikator typu kontraktu określa charakter realizowanej umowy w danym punkcie. Dopuszczalne typy kontraktu: </w:t>
            </w:r>
          </w:p>
          <w:p w14:paraId="2E66AE8F" w14:textId="77777777" w:rsidR="00EF7F2B" w:rsidRPr="009B1054" w:rsidRDefault="00EF7F2B" w:rsidP="00637F9D">
            <w:pPr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CT – umowa.</w:t>
            </w:r>
          </w:p>
          <w:p w14:paraId="6F2F51F6" w14:textId="27348CC1" w:rsidR="00507973" w:rsidRPr="009B1054" w:rsidRDefault="00EF7F2B" w:rsidP="00637F9D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Maksymalna liczba znaków alfanumerycznych: 3. </w:t>
            </w:r>
          </w:p>
        </w:tc>
        <w:tc>
          <w:tcPr>
            <w:tcW w:w="3177" w:type="dxa"/>
          </w:tcPr>
          <w:p w14:paraId="05684627" w14:textId="77777777" w:rsidR="00381307" w:rsidRPr="009B1054" w:rsidRDefault="00EF7F2B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contractType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&gt;CT&lt;/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contractType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</w:t>
            </w:r>
          </w:p>
        </w:tc>
      </w:tr>
      <w:tr w:rsidR="00381307" w:rsidRPr="00CF182E" w14:paraId="50E5E42C" w14:textId="77777777" w:rsidTr="003348EC">
        <w:trPr>
          <w:trHeight w:val="41"/>
        </w:trPr>
        <w:tc>
          <w:tcPr>
            <w:tcW w:w="2844" w:type="dxa"/>
            <w:tcBorders>
              <w:bottom w:val="single" w:sz="4" w:space="0" w:color="auto"/>
            </w:tcBorders>
          </w:tcPr>
          <w:p w14:paraId="26787BF6" w14:textId="77777777" w:rsidR="00381307" w:rsidRPr="009B1054" w:rsidRDefault="003E6DFF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ISSUER_MARKETPARTICIPANT.I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lastRenderedPageBreak/>
              <w:t>DENTIFICATION – CODINGSCHEME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7738447C" w14:textId="77777777" w:rsidR="00EF7F2B" w:rsidRPr="009B1054" w:rsidRDefault="00EF7F2B" w:rsidP="00EF7F2B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lastRenderedPageBreak/>
              <w:t>Identyfikator nadawcy komunikatu.</w:t>
            </w:r>
          </w:p>
          <w:p w14:paraId="44A84B1F" w14:textId="05ED67CE" w:rsidR="00EF7F2B" w:rsidRPr="009B1054" w:rsidRDefault="00EF7F2B" w:rsidP="00EF7F2B">
            <w:pPr>
              <w:spacing w:after="60"/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lastRenderedPageBreak/>
              <w:t>Identyfikator nadawcy komunikatu identyfikuje podmiot przesyłający informację</w:t>
            </w:r>
            <w:r w:rsidR="0033715B" w:rsidRPr="009B1054">
              <w:rPr>
                <w:sz w:val="18"/>
                <w:szCs w:val="18"/>
              </w:rPr>
              <w:t>. Stosowany</w:t>
            </w:r>
            <w:r w:rsidRPr="009B1054">
              <w:rPr>
                <w:sz w:val="18"/>
                <w:szCs w:val="18"/>
              </w:rPr>
              <w:t xml:space="preserve"> </w:t>
            </w:r>
            <w:r w:rsidR="0033715B" w:rsidRPr="009B1054">
              <w:rPr>
                <w:sz w:val="18"/>
                <w:szCs w:val="18"/>
              </w:rPr>
              <w:t>schemat „305” oznacza</w:t>
            </w:r>
            <w:r w:rsidRPr="009B1054">
              <w:rPr>
                <w:sz w:val="18"/>
                <w:szCs w:val="18"/>
              </w:rPr>
              <w:t xml:space="preserve"> kodowanie EIC. Wykorzystywany jest tu kod EIC typu X.</w:t>
            </w:r>
          </w:p>
          <w:p w14:paraId="0756CAB1" w14:textId="77777777" w:rsidR="00EF7F2B" w:rsidRPr="009B1054" w:rsidRDefault="00EF7F2B" w:rsidP="00EF7F2B">
            <w:pPr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Maksymalna liczba znaków alfanumerycznych schematu kodowania: 3.</w:t>
            </w:r>
          </w:p>
          <w:p w14:paraId="27AAA764" w14:textId="77777777" w:rsidR="003E6DFF" w:rsidRPr="009B1054" w:rsidRDefault="00EF7F2B" w:rsidP="00EF7F2B">
            <w:pPr>
              <w:rPr>
                <w:rStyle w:val="Gasstyl1"/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Maksymalna liczba znaków alfanumerycznych identyfikatora odbiorcy komunikatu: 16.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58E47EEB" w14:textId="77777777" w:rsidR="00381307" w:rsidRPr="009B1054" w:rsidRDefault="00EF7F2B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lastRenderedPageBreak/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issuer_MarketParticipant.identific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lastRenderedPageBreak/>
              <w:t>ation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codingScheme=”305”&gt;53XPL000000AAAA1&lt;/issuer_MarketParticipant.identification&gt;</w:t>
            </w:r>
          </w:p>
        </w:tc>
      </w:tr>
      <w:tr w:rsidR="00D71D4E" w:rsidRPr="00CF182E" w14:paraId="1C8C9875" w14:textId="77777777" w:rsidTr="003348EC">
        <w:trPr>
          <w:trHeight w:val="41"/>
        </w:trPr>
        <w:tc>
          <w:tcPr>
            <w:tcW w:w="2844" w:type="dxa"/>
            <w:tcBorders>
              <w:bottom w:val="single" w:sz="4" w:space="0" w:color="auto"/>
            </w:tcBorders>
          </w:tcPr>
          <w:p w14:paraId="1E6F4DEB" w14:textId="77777777" w:rsidR="00D71D4E" w:rsidRPr="009B1054" w:rsidRDefault="003E6DFF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lastRenderedPageBreak/>
              <w:t>ISSUER_MARKETPARTICIPANT.MARKETROLE.CODE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F0CF35C" w14:textId="77777777" w:rsidR="0033715B" w:rsidRPr="009B1054" w:rsidRDefault="0033715B" w:rsidP="0033715B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Rola nadawcy komunikatu.</w:t>
            </w:r>
          </w:p>
          <w:p w14:paraId="3201469F" w14:textId="002A7DF3" w:rsidR="0033715B" w:rsidRPr="009B1054" w:rsidRDefault="0033715B" w:rsidP="0033715B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Rola, w jakiej występuje nadawca komunikatu.</w:t>
            </w:r>
            <w:r w:rsidR="00951F4B">
              <w:rPr>
                <w:rStyle w:val="Gasstyl1"/>
                <w:sz w:val="18"/>
                <w:szCs w:val="18"/>
              </w:rPr>
              <w:t xml:space="preserve"> </w:t>
            </w:r>
            <w:r w:rsidRPr="009B1054">
              <w:rPr>
                <w:rStyle w:val="Gasstyl1"/>
                <w:sz w:val="18"/>
                <w:szCs w:val="18"/>
              </w:rPr>
              <w:t>Dozwolone role nadawcy komunikatu:</w:t>
            </w:r>
          </w:p>
          <w:p w14:paraId="75FF10CF" w14:textId="5BB50CE3" w:rsidR="0033715B" w:rsidRPr="009B1054" w:rsidRDefault="0033715B" w:rsidP="0033715B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ZSO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Operator Systemu Przesyłowego</w:t>
            </w:r>
            <w:r w:rsidR="003C2967">
              <w:rPr>
                <w:rStyle w:val="Gasstyl1"/>
                <w:sz w:val="18"/>
                <w:szCs w:val="18"/>
              </w:rPr>
              <w:t xml:space="preserve"> (dla komunikatów generowanych przez OSP)</w:t>
            </w:r>
            <w:r w:rsidRPr="009B1054">
              <w:rPr>
                <w:rStyle w:val="Gasstyl1"/>
                <w:sz w:val="18"/>
                <w:szCs w:val="18"/>
              </w:rPr>
              <w:t>;</w:t>
            </w:r>
          </w:p>
          <w:p w14:paraId="5534C73D" w14:textId="29D681AA" w:rsidR="0033715B" w:rsidRDefault="0033715B" w:rsidP="0033715B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ZAA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Podmiot wykonujący alokację</w:t>
            </w:r>
            <w:r w:rsidR="003C2967">
              <w:rPr>
                <w:rStyle w:val="Gasstyl1"/>
                <w:sz w:val="18"/>
                <w:szCs w:val="18"/>
              </w:rPr>
              <w:t xml:space="preserve"> (dla komunikatów generowanych przez podmioty wykonujące alokacje)</w:t>
            </w:r>
            <w:r w:rsidR="00EC4CB2">
              <w:rPr>
                <w:rStyle w:val="Gasstyl1"/>
                <w:sz w:val="18"/>
                <w:szCs w:val="18"/>
              </w:rPr>
              <w:t>.</w:t>
            </w:r>
          </w:p>
          <w:p w14:paraId="64CC5AAE" w14:textId="77777777" w:rsidR="0033715B" w:rsidRPr="009B1054" w:rsidRDefault="0033715B" w:rsidP="0033715B">
            <w:pPr>
              <w:spacing w:after="60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Zgodnie z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Edig@s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RoleType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code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list. </w:t>
            </w:r>
          </w:p>
          <w:p w14:paraId="0EBFB827" w14:textId="77777777" w:rsidR="003E6DFF" w:rsidRPr="009B1054" w:rsidRDefault="0033715B" w:rsidP="0033715B">
            <w:pPr>
              <w:pStyle w:val="Default"/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alfanumerycznych: 3.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6C087C11" w14:textId="77777777" w:rsidR="00D71D4E" w:rsidRPr="009B1054" w:rsidRDefault="0033715B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&lt;issuer_MarketParticipant.marketRole.code&gt;ZAA&lt;/issuer_MarketParticipant.marketRole.code&gt;</w:t>
            </w:r>
          </w:p>
        </w:tc>
      </w:tr>
      <w:tr w:rsidR="00D71D4E" w:rsidRPr="00CF182E" w14:paraId="190E494A" w14:textId="77777777" w:rsidTr="003348EC">
        <w:trPr>
          <w:trHeight w:val="41"/>
        </w:trPr>
        <w:tc>
          <w:tcPr>
            <w:tcW w:w="2844" w:type="dxa"/>
            <w:tcBorders>
              <w:bottom w:val="single" w:sz="4" w:space="0" w:color="auto"/>
            </w:tcBorders>
          </w:tcPr>
          <w:p w14:paraId="58C172C8" w14:textId="77777777" w:rsidR="00D71D4E" w:rsidRPr="009B1054" w:rsidRDefault="005F338A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RECIPIENT_MARKETPARTICIPANT.IDENTIFICATION – CODINGSCHEME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105D37EE" w14:textId="77777777" w:rsidR="0033715B" w:rsidRPr="009B1054" w:rsidRDefault="0033715B" w:rsidP="00DA2CC1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Identyfikator odbiorcy komunikatu.</w:t>
            </w:r>
          </w:p>
          <w:p w14:paraId="63374DB2" w14:textId="39907AA3" w:rsidR="0033715B" w:rsidRPr="009B1054" w:rsidRDefault="0033715B" w:rsidP="0033715B">
            <w:pPr>
              <w:spacing w:after="60"/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 xml:space="preserve">Identyfikator odbiorcy komunikatu identyfikuje podmiot odbierający informację. Stosowany schemat „305” oznacza kodowanie EIC. Wykorzystywany jest tu kod EIC typu </w:t>
            </w:r>
            <w:r w:rsidR="001479EE">
              <w:rPr>
                <w:sz w:val="18"/>
                <w:szCs w:val="18"/>
              </w:rPr>
              <w:t>X</w:t>
            </w:r>
            <w:r w:rsidRPr="009B1054">
              <w:rPr>
                <w:sz w:val="18"/>
                <w:szCs w:val="18"/>
              </w:rPr>
              <w:t>.</w:t>
            </w:r>
          </w:p>
          <w:p w14:paraId="5BAC9442" w14:textId="77777777" w:rsidR="0033715B" w:rsidRPr="009B1054" w:rsidRDefault="0033715B" w:rsidP="0033715B">
            <w:pPr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Maksymalna liczba znaków alfanumerycznych schematu kodowania: 3.</w:t>
            </w:r>
          </w:p>
          <w:p w14:paraId="06C085B7" w14:textId="77777777" w:rsidR="005F338A" w:rsidRPr="009B1054" w:rsidRDefault="0033715B" w:rsidP="0033715B">
            <w:pPr>
              <w:rPr>
                <w:rStyle w:val="Gasstyl1"/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Maksymalna liczba znaków alfanumerycznych identyfikatora odbiorcy komunikatu: 16.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22D679E0" w14:textId="77777777" w:rsidR="00D71D4E" w:rsidRPr="009B1054" w:rsidRDefault="0033715B" w:rsidP="0033715B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recipient_MarketParticipant.identification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codingScheme=”305”&gt;53XPL000000BBBB2&lt;/recipient_MarketParticipant.identification&gt;</w:t>
            </w:r>
          </w:p>
        </w:tc>
      </w:tr>
      <w:tr w:rsidR="007165C4" w:rsidRPr="00CF182E" w14:paraId="15D41F30" w14:textId="77777777" w:rsidTr="003348EC">
        <w:trPr>
          <w:trHeight w:val="41"/>
        </w:trPr>
        <w:tc>
          <w:tcPr>
            <w:tcW w:w="2844" w:type="dxa"/>
            <w:tcBorders>
              <w:bottom w:val="single" w:sz="4" w:space="0" w:color="auto"/>
            </w:tcBorders>
          </w:tcPr>
          <w:p w14:paraId="541E573A" w14:textId="77777777" w:rsidR="007165C4" w:rsidRPr="009B1054" w:rsidRDefault="005F338A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RECIPIENT_MARKETPARTICIPANT.MARKETROLE.CODE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B052084" w14:textId="77777777" w:rsidR="0033715B" w:rsidRPr="009B1054" w:rsidRDefault="0033715B" w:rsidP="00951F4B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Rola odbiorcy komunikatu.</w:t>
            </w:r>
          </w:p>
          <w:p w14:paraId="7EBD36A0" w14:textId="77777777" w:rsidR="0033715B" w:rsidRPr="009B1054" w:rsidRDefault="0033715B" w:rsidP="00951F4B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Rola, w jakiej występuje odbiorca komunikatu.</w:t>
            </w:r>
          </w:p>
          <w:p w14:paraId="3BE58DB0" w14:textId="77777777" w:rsidR="0033715B" w:rsidRPr="009B1054" w:rsidRDefault="0033715B" w:rsidP="00951F4B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Dozwolone role odbiorcy komunikatu:</w:t>
            </w:r>
          </w:p>
          <w:p w14:paraId="707972A0" w14:textId="359F89C8" w:rsidR="0033715B" w:rsidRPr="009B1054" w:rsidRDefault="0033715B" w:rsidP="00951F4B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ZSO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Operator Systemu Przesyłowego</w:t>
            </w:r>
            <w:r w:rsidR="003C2967">
              <w:rPr>
                <w:rStyle w:val="Gasstyl1"/>
                <w:sz w:val="18"/>
                <w:szCs w:val="18"/>
              </w:rPr>
              <w:t xml:space="preserve"> (dla komunikatów generowanych przez podmioty wykonujące alokacje)</w:t>
            </w:r>
            <w:r w:rsidRPr="009B1054">
              <w:rPr>
                <w:rStyle w:val="Gasstyl1"/>
                <w:sz w:val="18"/>
                <w:szCs w:val="18"/>
              </w:rPr>
              <w:t>;</w:t>
            </w:r>
          </w:p>
          <w:p w14:paraId="7E2F4E38" w14:textId="31B49289" w:rsidR="0033715B" w:rsidRPr="009B1054" w:rsidRDefault="0033715B" w:rsidP="00951F4B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ZSH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Zleceniodawca Usługi Przesyłania</w:t>
            </w:r>
            <w:r w:rsidR="003C2967">
              <w:rPr>
                <w:rStyle w:val="Gasstyl1"/>
                <w:sz w:val="18"/>
                <w:szCs w:val="18"/>
              </w:rPr>
              <w:t xml:space="preserve"> (dla komunikatów generowanych przez OSP)</w:t>
            </w:r>
            <w:r w:rsidRPr="009B1054">
              <w:rPr>
                <w:rStyle w:val="Gasstyl1"/>
                <w:sz w:val="18"/>
                <w:szCs w:val="18"/>
              </w:rPr>
              <w:t xml:space="preserve">. </w:t>
            </w:r>
          </w:p>
          <w:p w14:paraId="77D8C256" w14:textId="77777777" w:rsidR="0033715B" w:rsidRPr="009B1054" w:rsidRDefault="0033715B" w:rsidP="00951F4B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Zgodnie z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Edig@s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RoleType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code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list. </w:t>
            </w:r>
          </w:p>
          <w:p w14:paraId="51A45128" w14:textId="77777777" w:rsidR="005F338A" w:rsidRPr="009B1054" w:rsidRDefault="0033715B" w:rsidP="00951F4B">
            <w:pPr>
              <w:pStyle w:val="Default"/>
              <w:jc w:val="both"/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alfanumerycznych: 3.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27CA455F" w14:textId="77777777" w:rsidR="007165C4" w:rsidRPr="009B1054" w:rsidRDefault="0033715B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&lt;recipient_MarketParticipant.marketRole.code&gt;ZSO&lt;/recipient_MarketParticipant.marketRole.code&gt;</w:t>
            </w:r>
          </w:p>
        </w:tc>
      </w:tr>
      <w:tr w:rsidR="0040689D" w:rsidRPr="009B1054" w14:paraId="552401FA" w14:textId="77777777" w:rsidTr="003348EC">
        <w:trPr>
          <w:trHeight w:val="41"/>
        </w:trPr>
        <w:tc>
          <w:tcPr>
            <w:tcW w:w="11056" w:type="dxa"/>
            <w:gridSpan w:val="3"/>
            <w:shd w:val="clear" w:color="auto" w:fill="F2F2F2" w:themeFill="background1" w:themeFillShade="F2"/>
          </w:tcPr>
          <w:p w14:paraId="22DB60F9" w14:textId="77777777" w:rsidR="0040689D" w:rsidRPr="009B1054" w:rsidRDefault="00651A63" w:rsidP="00651A63">
            <w:pPr>
              <w:jc w:val="center"/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KLASA</w:t>
            </w:r>
            <w:r w:rsidR="0040689D" w:rsidRPr="009B1054">
              <w:rPr>
                <w:rStyle w:val="Gasstyl1"/>
                <w:sz w:val="18"/>
                <w:szCs w:val="18"/>
                <w:lang w:val="en-US"/>
              </w:rPr>
              <w:t xml:space="preserve"> MARKETAREA</w:t>
            </w:r>
          </w:p>
        </w:tc>
      </w:tr>
      <w:tr w:rsidR="0040689D" w:rsidRPr="00CF182E" w14:paraId="1A89BAAA" w14:textId="77777777" w:rsidTr="003348EC">
        <w:trPr>
          <w:trHeight w:val="41"/>
        </w:trPr>
        <w:tc>
          <w:tcPr>
            <w:tcW w:w="2844" w:type="dxa"/>
          </w:tcPr>
          <w:p w14:paraId="616CC5A2" w14:textId="77777777" w:rsidR="0040689D" w:rsidRPr="009B1054" w:rsidRDefault="0040689D" w:rsidP="0040689D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AREA – CODINGSCHEME</w:t>
            </w:r>
          </w:p>
        </w:tc>
        <w:tc>
          <w:tcPr>
            <w:tcW w:w="5035" w:type="dxa"/>
          </w:tcPr>
          <w:p w14:paraId="24E6D4AF" w14:textId="3849A07C" w:rsidR="0040689D" w:rsidRPr="009B1054" w:rsidRDefault="00724372" w:rsidP="00951F4B">
            <w:pPr>
              <w:pStyle w:val="Default"/>
              <w:spacing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B1054">
              <w:rPr>
                <w:rFonts w:ascii="Century Gothic" w:hAnsi="Century Gothic"/>
                <w:sz w:val="18"/>
                <w:szCs w:val="18"/>
              </w:rPr>
              <w:t>Identyfikator obszaru rynkowego</w:t>
            </w:r>
            <w:r w:rsidR="00A244AB">
              <w:rPr>
                <w:rFonts w:ascii="Century Gothic" w:hAnsi="Century Gothic"/>
                <w:sz w:val="18"/>
                <w:szCs w:val="18"/>
              </w:rPr>
              <w:t xml:space="preserve"> (obszaru bilansowania)</w:t>
            </w:r>
            <w:r w:rsidRPr="009B1054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8481162" w14:textId="5CA92EB4" w:rsidR="002C7E3F" w:rsidRDefault="00724372" w:rsidP="008E6E7B">
            <w:pPr>
              <w:pStyle w:val="Default"/>
              <w:spacing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B1054">
              <w:rPr>
                <w:rFonts w:ascii="Century Gothic" w:hAnsi="Century Gothic"/>
                <w:sz w:val="18"/>
                <w:szCs w:val="18"/>
              </w:rPr>
              <w:t>Identyfika</w:t>
            </w:r>
            <w:r w:rsidR="008E6E7B">
              <w:rPr>
                <w:rFonts w:ascii="Century Gothic" w:hAnsi="Century Gothic"/>
                <w:sz w:val="18"/>
                <w:szCs w:val="18"/>
              </w:rPr>
              <w:t>tor</w:t>
            </w:r>
            <w:r w:rsidRPr="009B1054">
              <w:rPr>
                <w:rFonts w:ascii="Century Gothic" w:hAnsi="Century Gothic"/>
                <w:sz w:val="18"/>
                <w:szCs w:val="18"/>
              </w:rPr>
              <w:t xml:space="preserve"> obszaru rynkowego w systemie Operatora Systemu Przesyłowego.</w:t>
            </w:r>
            <w:r w:rsidR="008E6E7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E6E7B">
              <w:rPr>
                <w:rFonts w:ascii="Century Gothic" w:hAnsi="Century Gothic"/>
                <w:sz w:val="18"/>
                <w:szCs w:val="18"/>
              </w:rPr>
              <w:t>Stosowany schemat „305” oznacza kodowanie EIC</w:t>
            </w:r>
            <w:r w:rsidR="008E6E7B">
              <w:rPr>
                <w:rFonts w:ascii="Century Gothic" w:hAnsi="Century Gothic"/>
                <w:sz w:val="18"/>
                <w:szCs w:val="18"/>
              </w:rPr>
              <w:t>.</w:t>
            </w:r>
            <w:r w:rsidR="008E6E7B" w:rsidRPr="008E6E7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E6E7B">
              <w:rPr>
                <w:rFonts w:ascii="Century Gothic" w:hAnsi="Century Gothic"/>
                <w:sz w:val="18"/>
                <w:szCs w:val="18"/>
              </w:rPr>
              <w:t>Wykorzystywany jest tu kod EIC typu Y.</w:t>
            </w:r>
          </w:p>
          <w:p w14:paraId="6171A5A0" w14:textId="46973973" w:rsidR="002C7E3F" w:rsidRDefault="002C7E3F" w:rsidP="008E6E7B">
            <w:pPr>
              <w:pStyle w:val="Default"/>
              <w:spacing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 komunikatach wymienianych z OSP, mogą być stosowane następujące kody:</w:t>
            </w:r>
          </w:p>
          <w:p w14:paraId="3283D88E" w14:textId="3D469662" w:rsidR="002C7E3F" w:rsidRDefault="0046164A" w:rsidP="008E6E7B">
            <w:pPr>
              <w:pStyle w:val="Default"/>
              <w:spacing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21Y000000000087V</w:t>
            </w:r>
            <w:r w:rsidR="002C7E3F">
              <w:rPr>
                <w:rFonts w:ascii="Century Gothic" w:hAnsi="Century Gothic"/>
                <w:sz w:val="18"/>
                <w:szCs w:val="18"/>
              </w:rPr>
              <w:t xml:space="preserve"> - dla obszaru bilansowania gazu E</w:t>
            </w:r>
            <w:r w:rsidR="00C50D3E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65D9F680" w14:textId="5803F349" w:rsidR="002C7E3F" w:rsidRDefault="0046164A" w:rsidP="008E6E7B">
            <w:pPr>
              <w:pStyle w:val="Default"/>
              <w:spacing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21Y000000000086X</w:t>
            </w:r>
            <w:r w:rsidR="002C7E3F">
              <w:rPr>
                <w:rFonts w:ascii="Century Gothic" w:hAnsi="Century Gothic"/>
                <w:sz w:val="18"/>
                <w:szCs w:val="18"/>
              </w:rPr>
              <w:t xml:space="preserve"> - dla obszaru bilansowania gazu </w:t>
            </w:r>
            <w:proofErr w:type="spellStart"/>
            <w:r w:rsidR="002C7E3F">
              <w:rPr>
                <w:rFonts w:ascii="Century Gothic" w:hAnsi="Century Gothic"/>
                <w:sz w:val="18"/>
                <w:szCs w:val="18"/>
              </w:rPr>
              <w:t>Lw</w:t>
            </w:r>
            <w:proofErr w:type="spellEnd"/>
            <w:r w:rsidR="00C50D3E">
              <w:rPr>
                <w:rFonts w:ascii="Century Gothic" w:hAnsi="Century Gothic"/>
                <w:sz w:val="18"/>
                <w:szCs w:val="18"/>
              </w:rPr>
              <w:t>;</w:t>
            </w:r>
          </w:p>
          <w:p w14:paraId="3239086C" w14:textId="2A990E83" w:rsidR="002C7E3F" w:rsidRPr="00724F5E" w:rsidRDefault="0046164A" w:rsidP="008E6E7B">
            <w:pPr>
              <w:pStyle w:val="Default"/>
              <w:spacing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21Y000000000085Z</w:t>
            </w:r>
            <w:r w:rsidR="002C7E3F">
              <w:rPr>
                <w:rFonts w:ascii="Century Gothic" w:hAnsi="Century Gothic"/>
                <w:sz w:val="18"/>
                <w:szCs w:val="18"/>
              </w:rPr>
              <w:t xml:space="preserve"> - dla obszaru bilansowania SGT</w:t>
            </w:r>
            <w:r w:rsidR="00C50D3E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E9A4AC1" w14:textId="77777777" w:rsidR="00724372" w:rsidRPr="009B1054" w:rsidRDefault="00724372" w:rsidP="00951F4B">
            <w:pPr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Maksymalna liczba znaków alfanumerycznych schematu kodowania: 3.</w:t>
            </w:r>
          </w:p>
          <w:p w14:paraId="44EB8A94" w14:textId="77777777" w:rsidR="0040689D" w:rsidRDefault="00724372" w:rsidP="00724F5E">
            <w:pPr>
              <w:spacing w:after="60"/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Maksymalna liczba znaków alfanumerycznych identyfikatora obszaru rynkowego: 16.</w:t>
            </w:r>
          </w:p>
          <w:p w14:paraId="50327886" w14:textId="4865F878" w:rsidR="00DA70B4" w:rsidRPr="009B1054" w:rsidRDefault="00DA70B4" w:rsidP="00951F4B">
            <w:pPr>
              <w:jc w:val="both"/>
              <w:rPr>
                <w:rStyle w:val="Gasstyl1"/>
                <w:sz w:val="18"/>
                <w:szCs w:val="18"/>
              </w:rPr>
            </w:pPr>
            <w:r>
              <w:rPr>
                <w:rStyle w:val="Gasstyl1"/>
                <w:sz w:val="18"/>
                <w:szCs w:val="18"/>
              </w:rPr>
              <w:t>Element używany tylko w komunikatach generowanych przez OSP.</w:t>
            </w:r>
          </w:p>
        </w:tc>
        <w:tc>
          <w:tcPr>
            <w:tcW w:w="3177" w:type="dxa"/>
          </w:tcPr>
          <w:p w14:paraId="3B467F2D" w14:textId="12DE9F98" w:rsidR="00724372" w:rsidRPr="009B1054" w:rsidRDefault="0040689D" w:rsidP="00A41359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&lt;area 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codingScheme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=”</w:t>
            </w:r>
            <w:r w:rsidR="00A41359">
              <w:rPr>
                <w:rStyle w:val="Gasstyl1"/>
                <w:sz w:val="18"/>
                <w:szCs w:val="18"/>
                <w:lang w:val="en-US"/>
              </w:rPr>
              <w:t>ZSO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”&gt;</w:t>
            </w:r>
            <w:r w:rsidR="00C63EF9" w:rsidRPr="00C63EF9">
              <w:rPr>
                <w:rStyle w:val="Gasstyl1"/>
                <w:sz w:val="18"/>
                <w:szCs w:val="18"/>
                <w:lang w:val="en-US"/>
              </w:rPr>
              <w:t>21Y0000000000</w:t>
            </w:r>
            <w:r w:rsidR="00CF182E" w:rsidRPr="00035F69">
              <w:rPr>
                <w:sz w:val="18"/>
                <w:szCs w:val="18"/>
                <w:lang w:val="en-US"/>
              </w:rPr>
              <w:t>87V</w:t>
            </w:r>
            <w:r w:rsidR="00CF182E" w:rsidDel="00CF182E">
              <w:rPr>
                <w:rStyle w:val="Gasstyl1"/>
                <w:sz w:val="18"/>
                <w:szCs w:val="18"/>
                <w:lang w:val="en-US"/>
              </w:rPr>
              <w:t xml:space="preserve"> 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&lt;/area&gt;</w:t>
            </w:r>
          </w:p>
        </w:tc>
      </w:tr>
      <w:tr w:rsidR="0040689D" w:rsidRPr="009B1054" w14:paraId="700E1053" w14:textId="77777777" w:rsidTr="003E1F15">
        <w:trPr>
          <w:trHeight w:val="41"/>
        </w:trPr>
        <w:tc>
          <w:tcPr>
            <w:tcW w:w="11056" w:type="dxa"/>
            <w:gridSpan w:val="3"/>
            <w:shd w:val="clear" w:color="auto" w:fill="F2F2F2" w:themeFill="background1" w:themeFillShade="F2"/>
          </w:tcPr>
          <w:p w14:paraId="30CAD304" w14:textId="77777777" w:rsidR="0040689D" w:rsidRPr="009B1054" w:rsidRDefault="00651A63" w:rsidP="00651A63">
            <w:pPr>
              <w:jc w:val="center"/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KLASA </w:t>
            </w:r>
            <w:r w:rsidR="0040689D" w:rsidRPr="009B1054">
              <w:rPr>
                <w:rStyle w:val="Gasstyl1"/>
                <w:sz w:val="18"/>
                <w:szCs w:val="18"/>
                <w:lang w:val="en-US"/>
              </w:rPr>
              <w:t>CONNECTION POINT</w:t>
            </w:r>
          </w:p>
        </w:tc>
      </w:tr>
      <w:tr w:rsidR="0040689D" w:rsidRPr="009B1054" w14:paraId="56F6E6B1" w14:textId="77777777" w:rsidTr="003348EC">
        <w:trPr>
          <w:trHeight w:val="41"/>
        </w:trPr>
        <w:tc>
          <w:tcPr>
            <w:tcW w:w="2844" w:type="dxa"/>
          </w:tcPr>
          <w:p w14:paraId="6695321E" w14:textId="77777777" w:rsidR="0040689D" w:rsidRPr="009B1054" w:rsidRDefault="0040689D" w:rsidP="0040689D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IDENTIFICATION – CODINGSCHEME</w:t>
            </w:r>
          </w:p>
        </w:tc>
        <w:tc>
          <w:tcPr>
            <w:tcW w:w="5035" w:type="dxa"/>
          </w:tcPr>
          <w:p w14:paraId="04B08D62" w14:textId="07168E72" w:rsidR="0040689D" w:rsidRPr="009B1054" w:rsidRDefault="0040689D" w:rsidP="0040689D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Identyfikator punktu </w:t>
            </w:r>
            <w:r w:rsidR="003C2967">
              <w:rPr>
                <w:rStyle w:val="Gasstyl1"/>
                <w:sz w:val="18"/>
                <w:szCs w:val="18"/>
              </w:rPr>
              <w:t>wejścia/wyjścia</w:t>
            </w:r>
            <w:r w:rsidRPr="009B1054">
              <w:rPr>
                <w:rStyle w:val="Gasstyl1"/>
                <w:sz w:val="18"/>
                <w:szCs w:val="18"/>
              </w:rPr>
              <w:t>.</w:t>
            </w:r>
          </w:p>
          <w:p w14:paraId="042C8BF9" w14:textId="2A94BFD3" w:rsidR="0040689D" w:rsidRPr="009B1054" w:rsidRDefault="0040689D" w:rsidP="0040689D">
            <w:pPr>
              <w:spacing w:after="60"/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 xml:space="preserve">Stosowany schemat „305” oznacza kodowanie EIC. </w:t>
            </w:r>
            <w:r w:rsidR="003C2967" w:rsidRPr="009B1054">
              <w:rPr>
                <w:sz w:val="18"/>
                <w:szCs w:val="18"/>
              </w:rPr>
              <w:t>Wykorzystywan</w:t>
            </w:r>
            <w:r w:rsidR="003C2967">
              <w:rPr>
                <w:sz w:val="18"/>
                <w:szCs w:val="18"/>
              </w:rPr>
              <w:t>e są</w:t>
            </w:r>
            <w:r w:rsidR="003C2967" w:rsidRPr="009B1054">
              <w:rPr>
                <w:sz w:val="18"/>
                <w:szCs w:val="18"/>
              </w:rPr>
              <w:t xml:space="preserve"> </w:t>
            </w:r>
            <w:r w:rsidRPr="009B1054">
              <w:rPr>
                <w:sz w:val="18"/>
                <w:szCs w:val="18"/>
              </w:rPr>
              <w:t xml:space="preserve"> kod</w:t>
            </w:r>
            <w:r w:rsidR="003C2967">
              <w:rPr>
                <w:sz w:val="18"/>
                <w:szCs w:val="18"/>
              </w:rPr>
              <w:t>y</w:t>
            </w:r>
            <w:r w:rsidRPr="009B1054">
              <w:rPr>
                <w:sz w:val="18"/>
                <w:szCs w:val="18"/>
              </w:rPr>
              <w:t xml:space="preserve"> EIC typu Z</w:t>
            </w:r>
            <w:r w:rsidR="00951F4B">
              <w:rPr>
                <w:sz w:val="18"/>
                <w:szCs w:val="18"/>
              </w:rPr>
              <w:t> oraz Y</w:t>
            </w:r>
            <w:r w:rsidRPr="009B1054">
              <w:rPr>
                <w:sz w:val="18"/>
                <w:szCs w:val="18"/>
              </w:rPr>
              <w:t>.</w:t>
            </w:r>
          </w:p>
          <w:p w14:paraId="3C0278BE" w14:textId="77777777" w:rsidR="00724372" w:rsidRPr="009B1054" w:rsidRDefault="00724372" w:rsidP="0040689D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 schematu kodowania: 3.</w:t>
            </w:r>
          </w:p>
          <w:p w14:paraId="45DEEE16" w14:textId="278FD101" w:rsidR="0040689D" w:rsidRPr="009B1054" w:rsidRDefault="0040689D" w:rsidP="00724372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lastRenderedPageBreak/>
              <w:t xml:space="preserve">Maksymalna liczba znaków alfanumerycznych identyfikatora punktu </w:t>
            </w:r>
            <w:r w:rsidR="003C2967">
              <w:rPr>
                <w:rStyle w:val="Gasstyl1"/>
                <w:sz w:val="18"/>
                <w:szCs w:val="18"/>
              </w:rPr>
              <w:t>wejścia</w:t>
            </w:r>
            <w:r w:rsidR="002C7E3F">
              <w:rPr>
                <w:rStyle w:val="Gasstyl1"/>
                <w:sz w:val="18"/>
                <w:szCs w:val="18"/>
              </w:rPr>
              <w:t>/</w:t>
            </w:r>
            <w:r w:rsidR="003C2967">
              <w:rPr>
                <w:rStyle w:val="Gasstyl1"/>
                <w:sz w:val="18"/>
                <w:szCs w:val="18"/>
              </w:rPr>
              <w:t>wyjścia</w:t>
            </w:r>
            <w:r w:rsidRPr="009B1054">
              <w:rPr>
                <w:rStyle w:val="Gasstyl1"/>
                <w:sz w:val="18"/>
                <w:szCs w:val="18"/>
              </w:rPr>
              <w:t>: 16.</w:t>
            </w:r>
          </w:p>
        </w:tc>
        <w:tc>
          <w:tcPr>
            <w:tcW w:w="3177" w:type="dxa"/>
          </w:tcPr>
          <w:p w14:paraId="14608C66" w14:textId="28E24CD5" w:rsidR="0040689D" w:rsidRPr="009B1054" w:rsidRDefault="0040689D" w:rsidP="0040689D">
            <w:pPr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lastRenderedPageBreak/>
              <w:t xml:space="preserve">&lt;identification 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codingScheme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=”305”&gt;53ZPL0000109009X&lt;/identification&gt;</w:t>
            </w:r>
          </w:p>
        </w:tc>
      </w:tr>
      <w:tr w:rsidR="0040689D" w:rsidRPr="009B1054" w14:paraId="7AF524FD" w14:textId="77777777" w:rsidTr="003348EC">
        <w:trPr>
          <w:trHeight w:val="41"/>
        </w:trPr>
        <w:tc>
          <w:tcPr>
            <w:tcW w:w="11056" w:type="dxa"/>
            <w:gridSpan w:val="3"/>
            <w:shd w:val="clear" w:color="auto" w:fill="F2F2F2" w:themeFill="background1" w:themeFillShade="F2"/>
          </w:tcPr>
          <w:p w14:paraId="58FCF2A2" w14:textId="77777777" w:rsidR="0040689D" w:rsidRPr="009B1054" w:rsidRDefault="00651A63" w:rsidP="00651A63">
            <w:pPr>
              <w:jc w:val="center"/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KLASA</w:t>
            </w:r>
            <w:r w:rsidR="0040689D" w:rsidRPr="009B1054">
              <w:rPr>
                <w:rStyle w:val="Gasstyl1"/>
                <w:sz w:val="18"/>
                <w:szCs w:val="18"/>
                <w:lang w:val="en-US"/>
              </w:rPr>
              <w:t xml:space="preserve"> ACCOUNT</w:t>
            </w:r>
          </w:p>
        </w:tc>
      </w:tr>
      <w:tr w:rsidR="0040689D" w:rsidRPr="00CF182E" w14:paraId="0C28A8F0" w14:textId="77777777" w:rsidTr="003348EC">
        <w:trPr>
          <w:trHeight w:val="41"/>
        </w:trPr>
        <w:tc>
          <w:tcPr>
            <w:tcW w:w="2844" w:type="dxa"/>
          </w:tcPr>
          <w:p w14:paraId="2998EC95" w14:textId="77777777" w:rsidR="0040689D" w:rsidRPr="009B1054" w:rsidRDefault="0040689D" w:rsidP="0040689D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IDENTIFICATION – CODINGSCHEME</w:t>
            </w:r>
          </w:p>
        </w:tc>
        <w:tc>
          <w:tcPr>
            <w:tcW w:w="5035" w:type="dxa"/>
          </w:tcPr>
          <w:p w14:paraId="6AB8CE8B" w14:textId="50A8073B" w:rsidR="00651A63" w:rsidRPr="009B1054" w:rsidRDefault="00651A63" w:rsidP="00651A63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Identyfikator konta.</w:t>
            </w:r>
          </w:p>
          <w:p w14:paraId="551BFD94" w14:textId="5351D48D" w:rsidR="002F29EB" w:rsidRPr="009B1054" w:rsidRDefault="00651A63" w:rsidP="00651A63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Identyfikator konta zdefiniowanego przez Operatora Systemu Przesyłowego</w:t>
            </w:r>
            <w:r w:rsidR="00241AB5">
              <w:rPr>
                <w:rStyle w:val="Gasstyl1"/>
                <w:sz w:val="18"/>
                <w:szCs w:val="18"/>
              </w:rPr>
              <w:t>, którego dotyczą przesyłane dane.</w:t>
            </w:r>
            <w:r w:rsidRPr="009B1054">
              <w:rPr>
                <w:rStyle w:val="Gasstyl1"/>
                <w:sz w:val="18"/>
                <w:szCs w:val="18"/>
              </w:rPr>
              <w:t>.</w:t>
            </w:r>
          </w:p>
          <w:p w14:paraId="651CF49C" w14:textId="1AD74C26" w:rsidR="00651A63" w:rsidRDefault="00651A63" w:rsidP="00724F5E">
            <w:pPr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Stosowany schemat „ZSO” oznacza kodowanie Operatora Systemu Przesyłowego.</w:t>
            </w:r>
          </w:p>
          <w:p w14:paraId="574C4655" w14:textId="313928AD" w:rsidR="00944D93" w:rsidRDefault="004E7891" w:rsidP="00E96A4E">
            <w:pPr>
              <w:jc w:val="both"/>
              <w:rPr>
                <w:rStyle w:val="Gasstyl1"/>
                <w:sz w:val="18"/>
                <w:szCs w:val="18"/>
              </w:rPr>
            </w:pPr>
            <w:r>
              <w:rPr>
                <w:rStyle w:val="Gasstyl1"/>
                <w:sz w:val="18"/>
                <w:szCs w:val="18"/>
              </w:rPr>
              <w:t xml:space="preserve">Kod grupy bilansowej </w:t>
            </w:r>
            <w:r w:rsidR="00241AB5">
              <w:rPr>
                <w:rStyle w:val="Gasstyl1"/>
                <w:sz w:val="18"/>
                <w:szCs w:val="18"/>
              </w:rPr>
              <w:t>(</w:t>
            </w:r>
            <w:r>
              <w:rPr>
                <w:rStyle w:val="Gasstyl1"/>
                <w:sz w:val="18"/>
                <w:szCs w:val="18"/>
              </w:rPr>
              <w:t>dla komunikatów generowanych przez OSP w ramach ORP</w:t>
            </w:r>
            <w:r w:rsidR="00241AB5">
              <w:rPr>
                <w:rStyle w:val="Gasstyl1"/>
                <w:sz w:val="18"/>
                <w:szCs w:val="18"/>
              </w:rPr>
              <w:t>_BG</w:t>
            </w:r>
            <w:r>
              <w:rPr>
                <w:rStyle w:val="Gasstyl1"/>
                <w:sz w:val="18"/>
                <w:szCs w:val="18"/>
              </w:rPr>
              <w:t xml:space="preserve"> i HRP</w:t>
            </w:r>
            <w:r w:rsidR="00241AB5">
              <w:rPr>
                <w:rStyle w:val="Gasstyl1"/>
                <w:sz w:val="18"/>
                <w:szCs w:val="18"/>
              </w:rPr>
              <w:t>_BG</w:t>
            </w:r>
            <w:r w:rsidR="00E36515">
              <w:rPr>
                <w:rStyle w:val="Gasstyl1"/>
                <w:sz w:val="18"/>
                <w:szCs w:val="18"/>
              </w:rPr>
              <w:t xml:space="preserve"> z informacją o niezbilansowaniu</w:t>
            </w:r>
            <w:r w:rsidR="00241AB5">
              <w:rPr>
                <w:rStyle w:val="Gasstyl1"/>
                <w:sz w:val="18"/>
                <w:szCs w:val="18"/>
              </w:rPr>
              <w:t>)</w:t>
            </w:r>
            <w:r>
              <w:rPr>
                <w:rStyle w:val="Gasstyl1"/>
                <w:sz w:val="18"/>
                <w:szCs w:val="18"/>
              </w:rPr>
              <w:t xml:space="preserve"> </w:t>
            </w:r>
            <w:r w:rsidR="00241AB5">
              <w:rPr>
                <w:rStyle w:val="Gasstyl1"/>
                <w:sz w:val="18"/>
                <w:szCs w:val="18"/>
              </w:rPr>
              <w:t xml:space="preserve">lub </w:t>
            </w:r>
          </w:p>
          <w:p w14:paraId="50911463" w14:textId="24FAC303" w:rsidR="004E7891" w:rsidRPr="009B1054" w:rsidRDefault="004E7891" w:rsidP="00651A63">
            <w:pPr>
              <w:spacing w:after="60"/>
              <w:jc w:val="both"/>
              <w:rPr>
                <w:sz w:val="18"/>
                <w:szCs w:val="18"/>
              </w:rPr>
            </w:pPr>
            <w:r w:rsidRPr="000A24A2">
              <w:rPr>
                <w:rStyle w:val="Gasstyl1"/>
                <w:sz w:val="18"/>
                <w:szCs w:val="18"/>
              </w:rPr>
              <w:t>4-literowy kod podmiotu</w:t>
            </w:r>
            <w:r w:rsidR="00241AB5">
              <w:rPr>
                <w:rStyle w:val="Gasstyl1"/>
                <w:sz w:val="18"/>
                <w:szCs w:val="18"/>
              </w:rPr>
              <w:t xml:space="preserve"> (dla pozostałych komunikatów</w:t>
            </w:r>
            <w:r w:rsidR="00944D93">
              <w:rPr>
                <w:rStyle w:val="Gasstyl1"/>
                <w:sz w:val="18"/>
                <w:szCs w:val="18"/>
              </w:rPr>
              <w:t>; w ramach komunikatów z alokacjami wykonywanymi przez odbiorcę końcowego, OSD czy podmiot eksploatujący instalacj</w:t>
            </w:r>
            <w:r w:rsidR="00410298">
              <w:rPr>
                <w:rStyle w:val="Gasstyl1"/>
                <w:sz w:val="18"/>
                <w:szCs w:val="18"/>
              </w:rPr>
              <w:t>ę</w:t>
            </w:r>
            <w:r w:rsidR="00944D93">
              <w:rPr>
                <w:rStyle w:val="Gasstyl1"/>
                <w:sz w:val="18"/>
                <w:szCs w:val="18"/>
              </w:rPr>
              <w:t xml:space="preserve"> </w:t>
            </w:r>
            <w:r w:rsidR="009616A5">
              <w:rPr>
                <w:rStyle w:val="Gasstyl1"/>
                <w:sz w:val="18"/>
                <w:szCs w:val="18"/>
              </w:rPr>
              <w:t>przyłączoną</w:t>
            </w:r>
            <w:r w:rsidR="00944D93">
              <w:rPr>
                <w:rStyle w:val="Gasstyl1"/>
                <w:sz w:val="18"/>
                <w:szCs w:val="18"/>
              </w:rPr>
              <w:t xml:space="preserve"> w</w:t>
            </w:r>
            <w:r w:rsidR="00E96A4E">
              <w:rPr>
                <w:rStyle w:val="Gasstyl1"/>
                <w:sz w:val="18"/>
                <w:szCs w:val="18"/>
              </w:rPr>
              <w:t> </w:t>
            </w:r>
            <w:r w:rsidR="00944D93">
              <w:rPr>
                <w:rStyle w:val="Gasstyl1"/>
                <w:sz w:val="18"/>
                <w:szCs w:val="18"/>
              </w:rPr>
              <w:t>punkcie wejścia – podawany jest 4-literowy kod podmiotu,</w:t>
            </w:r>
            <w:r w:rsidR="00A850DD">
              <w:rPr>
                <w:rStyle w:val="Gasstyl1"/>
                <w:sz w:val="18"/>
                <w:szCs w:val="18"/>
              </w:rPr>
              <w:t xml:space="preserve"> którego </w:t>
            </w:r>
            <w:r w:rsidR="00033DD4">
              <w:rPr>
                <w:rStyle w:val="Gasstyl1"/>
                <w:sz w:val="18"/>
                <w:szCs w:val="18"/>
              </w:rPr>
              <w:t xml:space="preserve">dotyczą </w:t>
            </w:r>
            <w:r w:rsidR="00A850DD">
              <w:rPr>
                <w:rStyle w:val="Gasstyl1"/>
                <w:sz w:val="18"/>
                <w:szCs w:val="18"/>
              </w:rPr>
              <w:t>ilości alokowane podawane w klasie QUANTITY</w:t>
            </w:r>
            <w:r w:rsidR="00241AB5">
              <w:rPr>
                <w:rStyle w:val="Gasstyl1"/>
                <w:sz w:val="18"/>
                <w:szCs w:val="18"/>
              </w:rPr>
              <w:t>).</w:t>
            </w:r>
          </w:p>
          <w:p w14:paraId="22E0E33C" w14:textId="77777777" w:rsidR="00724372" w:rsidRPr="009B1054" w:rsidRDefault="00724372" w:rsidP="00651A63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 schematu kodowania: 3.</w:t>
            </w:r>
          </w:p>
          <w:p w14:paraId="287A311E" w14:textId="77777777" w:rsidR="0040689D" w:rsidRPr="009B1054" w:rsidRDefault="00651A63" w:rsidP="00724372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Maksymalna liczba znaków alfanumerycznych identyfikatora konta wewnętrznego: </w:t>
            </w:r>
            <w:r w:rsidRPr="00C63EF9">
              <w:rPr>
                <w:rStyle w:val="Gasstyl1"/>
                <w:sz w:val="18"/>
                <w:szCs w:val="18"/>
              </w:rPr>
              <w:t>35</w:t>
            </w:r>
            <w:r w:rsidRPr="009B1054">
              <w:rPr>
                <w:rStyle w:val="Gasstyl1"/>
                <w:sz w:val="18"/>
                <w:szCs w:val="18"/>
              </w:rPr>
              <w:t>.</w:t>
            </w:r>
          </w:p>
        </w:tc>
        <w:tc>
          <w:tcPr>
            <w:tcW w:w="3177" w:type="dxa"/>
          </w:tcPr>
          <w:p w14:paraId="72BB07D7" w14:textId="69D148B5" w:rsidR="0040689D" w:rsidRPr="009B1054" w:rsidRDefault="00651A63" w:rsidP="00651A63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&lt;identification 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codingScheme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=”ZSO”&gt;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AAAA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&lt;/identification&gt;</w:t>
            </w:r>
          </w:p>
        </w:tc>
      </w:tr>
      <w:tr w:rsidR="00651A63" w:rsidRPr="009B1054" w14:paraId="3960341E" w14:textId="77777777" w:rsidTr="003348EC">
        <w:trPr>
          <w:trHeight w:val="41"/>
        </w:trPr>
        <w:tc>
          <w:tcPr>
            <w:tcW w:w="2844" w:type="dxa"/>
          </w:tcPr>
          <w:p w14:paraId="0EE5ACF9" w14:textId="77777777" w:rsidR="00651A63" w:rsidRPr="009B1054" w:rsidRDefault="00651A63" w:rsidP="00651A63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TYPE</w:t>
            </w:r>
          </w:p>
        </w:tc>
        <w:tc>
          <w:tcPr>
            <w:tcW w:w="5035" w:type="dxa"/>
          </w:tcPr>
          <w:p w14:paraId="53B4B982" w14:textId="46641D6E" w:rsidR="00651A63" w:rsidRPr="009B1054" w:rsidRDefault="003C2967" w:rsidP="00E96A4E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>
              <w:rPr>
                <w:rStyle w:val="Gasstyl1"/>
                <w:sz w:val="18"/>
                <w:szCs w:val="18"/>
              </w:rPr>
              <w:t xml:space="preserve">Oznaczenie </w:t>
            </w:r>
            <w:r w:rsidR="00651A63" w:rsidRPr="009B1054">
              <w:rPr>
                <w:rStyle w:val="Gasstyl1"/>
                <w:sz w:val="18"/>
                <w:szCs w:val="18"/>
              </w:rPr>
              <w:t>rodzaju konta</w:t>
            </w:r>
          </w:p>
          <w:p w14:paraId="573DA171" w14:textId="27173823" w:rsidR="00651A63" w:rsidRDefault="00651A63" w:rsidP="00E93482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ZOC – Konto wewnętrzne</w:t>
            </w:r>
            <w:r w:rsidR="00C63EF9">
              <w:rPr>
                <w:rStyle w:val="Gasstyl1"/>
                <w:sz w:val="18"/>
                <w:szCs w:val="18"/>
              </w:rPr>
              <w:t>.</w:t>
            </w:r>
          </w:p>
          <w:p w14:paraId="262F42E9" w14:textId="77777777" w:rsidR="00651A63" w:rsidRPr="009B1054" w:rsidRDefault="00651A63" w:rsidP="00E93482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Zgodnie z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Edig@s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AccountTypeType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code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list.</w:t>
            </w:r>
          </w:p>
          <w:p w14:paraId="7E26A082" w14:textId="77777777" w:rsidR="00651A63" w:rsidRPr="009B1054" w:rsidRDefault="00651A63" w:rsidP="00E93482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alfanumerycznych: 3.</w:t>
            </w:r>
          </w:p>
        </w:tc>
        <w:tc>
          <w:tcPr>
            <w:tcW w:w="3177" w:type="dxa"/>
          </w:tcPr>
          <w:p w14:paraId="2AE8A073" w14:textId="39CA76DA" w:rsidR="00651A63" w:rsidRPr="009B1054" w:rsidRDefault="00651A63" w:rsidP="00651A63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&lt;type&gt;ZO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C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&lt;/type&gt;</w:t>
            </w:r>
          </w:p>
        </w:tc>
      </w:tr>
      <w:tr w:rsidR="00651A63" w:rsidRPr="009B1054" w14:paraId="172B7C80" w14:textId="77777777" w:rsidTr="00336C48">
        <w:trPr>
          <w:trHeight w:val="41"/>
        </w:trPr>
        <w:tc>
          <w:tcPr>
            <w:tcW w:w="11056" w:type="dxa"/>
            <w:gridSpan w:val="3"/>
            <w:shd w:val="clear" w:color="auto" w:fill="F2F2F2" w:themeFill="background1" w:themeFillShade="F2"/>
          </w:tcPr>
          <w:p w14:paraId="08D96605" w14:textId="77777777" w:rsidR="00651A63" w:rsidRPr="009B1054" w:rsidRDefault="00651A63" w:rsidP="00651A63">
            <w:pPr>
              <w:jc w:val="center"/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KLASA TIME SERIES</w:t>
            </w:r>
          </w:p>
        </w:tc>
      </w:tr>
      <w:tr w:rsidR="00651A63" w:rsidRPr="009B1054" w14:paraId="3D88A2CE" w14:textId="77777777" w:rsidTr="003348EC">
        <w:trPr>
          <w:trHeight w:val="41"/>
        </w:trPr>
        <w:tc>
          <w:tcPr>
            <w:tcW w:w="2844" w:type="dxa"/>
          </w:tcPr>
          <w:p w14:paraId="7A53F431" w14:textId="77777777" w:rsidR="00651A63" w:rsidRPr="009B1054" w:rsidRDefault="00651A63" w:rsidP="00651A63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TYPE</w:t>
            </w:r>
          </w:p>
        </w:tc>
        <w:tc>
          <w:tcPr>
            <w:tcW w:w="5035" w:type="dxa"/>
          </w:tcPr>
          <w:p w14:paraId="01CBF6C3" w14:textId="041A3D6A" w:rsidR="00216084" w:rsidRPr="009B1054" w:rsidRDefault="003C2967" w:rsidP="004342D8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>
              <w:rPr>
                <w:rStyle w:val="Gasstyl1"/>
                <w:sz w:val="18"/>
                <w:szCs w:val="18"/>
              </w:rPr>
              <w:t>Określenie rodzaju danych przekazywanych w</w:t>
            </w:r>
            <w:r w:rsidR="00E96A4E">
              <w:rPr>
                <w:rStyle w:val="Gasstyl1"/>
                <w:sz w:val="18"/>
                <w:szCs w:val="18"/>
              </w:rPr>
              <w:t> </w:t>
            </w:r>
            <w:r>
              <w:rPr>
                <w:rStyle w:val="Gasstyl1"/>
                <w:sz w:val="18"/>
                <w:szCs w:val="18"/>
              </w:rPr>
              <w:t>komunikacie</w:t>
            </w:r>
          </w:p>
          <w:p w14:paraId="3A8B1230" w14:textId="701EE51C" w:rsidR="00216084" w:rsidRPr="009B1054" w:rsidRDefault="00216084" w:rsidP="004342D8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Dozwolony jest jeden spośród następujących typów:</w:t>
            </w:r>
          </w:p>
          <w:p w14:paraId="697E68F3" w14:textId="60D50113" w:rsidR="00216084" w:rsidRDefault="00216084" w:rsidP="004342D8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ZXM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r w:rsidR="004342D8">
              <w:rPr>
                <w:rStyle w:val="Gasstyl1"/>
                <w:sz w:val="18"/>
                <w:szCs w:val="18"/>
              </w:rPr>
              <w:t>Niezbilansowanie</w:t>
            </w:r>
            <w:r w:rsidRPr="009B1054">
              <w:rPr>
                <w:rStyle w:val="Gasstyl1"/>
                <w:sz w:val="18"/>
                <w:szCs w:val="18"/>
              </w:rPr>
              <w:t>;</w:t>
            </w:r>
          </w:p>
          <w:p w14:paraId="482335F5" w14:textId="6F313AE4" w:rsidR="001479EE" w:rsidRPr="009B1054" w:rsidRDefault="001479EE" w:rsidP="004342D8">
            <w:pPr>
              <w:jc w:val="both"/>
              <w:rPr>
                <w:rStyle w:val="Gasstyl1"/>
                <w:sz w:val="18"/>
                <w:szCs w:val="18"/>
              </w:rPr>
            </w:pPr>
            <w:r>
              <w:rPr>
                <w:rStyle w:val="Gasstyl1"/>
                <w:sz w:val="18"/>
                <w:szCs w:val="18"/>
              </w:rPr>
              <w:t xml:space="preserve">ZFI – </w:t>
            </w:r>
            <w:r w:rsidR="008E6E7B">
              <w:rPr>
                <w:rStyle w:val="Gasstyl1"/>
                <w:sz w:val="18"/>
                <w:szCs w:val="18"/>
              </w:rPr>
              <w:t>Prognoza m</w:t>
            </w:r>
            <w:r>
              <w:rPr>
                <w:rStyle w:val="Gasstyl1"/>
                <w:sz w:val="18"/>
                <w:szCs w:val="18"/>
              </w:rPr>
              <w:t>ierzon</w:t>
            </w:r>
            <w:r w:rsidR="008E6E7B">
              <w:rPr>
                <w:rStyle w:val="Gasstyl1"/>
                <w:sz w:val="18"/>
                <w:szCs w:val="18"/>
              </w:rPr>
              <w:t>ych</w:t>
            </w:r>
            <w:r>
              <w:rPr>
                <w:rStyle w:val="Gasstyl1"/>
                <w:sz w:val="18"/>
                <w:szCs w:val="18"/>
              </w:rPr>
              <w:t xml:space="preserve"> rzadziej niż codziennie ilości dobow</w:t>
            </w:r>
            <w:r w:rsidR="008E6E7B">
              <w:rPr>
                <w:rStyle w:val="Gasstyl1"/>
                <w:sz w:val="18"/>
                <w:szCs w:val="18"/>
              </w:rPr>
              <w:t>ych</w:t>
            </w:r>
            <w:r>
              <w:rPr>
                <w:rStyle w:val="Gasstyl1"/>
                <w:sz w:val="18"/>
                <w:szCs w:val="18"/>
              </w:rPr>
              <w:t xml:space="preserve"> paliwa gazowego;</w:t>
            </w:r>
          </w:p>
          <w:p w14:paraId="2F6FF5A8" w14:textId="56F31A7D" w:rsidR="00216084" w:rsidRPr="009B1054" w:rsidRDefault="00216084" w:rsidP="004342D8">
            <w:pPr>
              <w:jc w:val="both"/>
              <w:rPr>
                <w:rStyle w:val="Gasstyl1"/>
                <w:sz w:val="18"/>
                <w:szCs w:val="18"/>
              </w:rPr>
            </w:pPr>
            <w:r w:rsidRPr="004960FA">
              <w:rPr>
                <w:rStyle w:val="Gasstyl1"/>
                <w:sz w:val="18"/>
                <w:szCs w:val="18"/>
              </w:rPr>
              <w:t xml:space="preserve">Z01 </w:t>
            </w:r>
            <w:r w:rsidRPr="004960FA">
              <w:rPr>
                <w:sz w:val="18"/>
                <w:szCs w:val="18"/>
              </w:rPr>
              <w:t>–</w:t>
            </w:r>
            <w:r w:rsidRPr="004960FA">
              <w:rPr>
                <w:rStyle w:val="Gasstyl1"/>
                <w:sz w:val="18"/>
                <w:szCs w:val="18"/>
              </w:rPr>
              <w:t xml:space="preserve"> Alokacja</w:t>
            </w:r>
            <w:r w:rsidR="004342D8">
              <w:rPr>
                <w:rStyle w:val="Gasstyl1"/>
                <w:sz w:val="18"/>
                <w:szCs w:val="18"/>
              </w:rPr>
              <w:t xml:space="preserve"> ilości paliwa gazowego</w:t>
            </w:r>
            <w:r w:rsidRPr="009B1054">
              <w:rPr>
                <w:rStyle w:val="Gasstyl1"/>
                <w:sz w:val="18"/>
                <w:szCs w:val="18"/>
              </w:rPr>
              <w:t>;</w:t>
            </w:r>
          </w:p>
          <w:p w14:paraId="58AA9FEE" w14:textId="77777777" w:rsidR="004342D8" w:rsidRDefault="00651A63" w:rsidP="004342D8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B1054">
              <w:rPr>
                <w:rFonts w:ascii="Century Gothic" w:hAnsi="Century Gothic"/>
                <w:sz w:val="18"/>
                <w:szCs w:val="18"/>
              </w:rPr>
              <w:t xml:space="preserve">Z40 </w:t>
            </w:r>
            <w:r w:rsidR="000168D6" w:rsidRPr="009B1054">
              <w:rPr>
                <w:rFonts w:ascii="Century Gothic" w:hAnsi="Century Gothic"/>
                <w:sz w:val="18"/>
                <w:szCs w:val="18"/>
              </w:rPr>
              <w:t>–</w:t>
            </w:r>
            <w:r w:rsidRPr="009B105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F2EBF" w:rsidRPr="009B1054">
              <w:rPr>
                <w:rFonts w:ascii="Century Gothic" w:hAnsi="Century Gothic"/>
                <w:sz w:val="18"/>
                <w:szCs w:val="18"/>
              </w:rPr>
              <w:t>Korekta</w:t>
            </w:r>
            <w:r w:rsidR="004342D8">
              <w:rPr>
                <w:rFonts w:ascii="Century Gothic" w:hAnsi="Century Gothic"/>
                <w:sz w:val="18"/>
                <w:szCs w:val="18"/>
              </w:rPr>
              <w:t xml:space="preserve"> niezbilansowania;</w:t>
            </w:r>
          </w:p>
          <w:p w14:paraId="1B285BBB" w14:textId="5600CA32" w:rsidR="00651A63" w:rsidRPr="009B1054" w:rsidRDefault="004342D8" w:rsidP="004342D8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Z41 – Alokacja maksymalnej mocy wykonanej;</w:t>
            </w:r>
          </w:p>
          <w:p w14:paraId="4DFA7403" w14:textId="1AE74176" w:rsidR="004342D8" w:rsidRDefault="00651A63" w:rsidP="004342D8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B1054">
              <w:rPr>
                <w:rFonts w:ascii="Century Gothic" w:hAnsi="Century Gothic"/>
                <w:sz w:val="18"/>
                <w:szCs w:val="18"/>
              </w:rPr>
              <w:t>Z4</w:t>
            </w:r>
            <w:r w:rsidR="004342D8">
              <w:rPr>
                <w:rFonts w:ascii="Century Gothic" w:hAnsi="Century Gothic"/>
                <w:sz w:val="18"/>
                <w:szCs w:val="18"/>
              </w:rPr>
              <w:t>2</w:t>
            </w:r>
            <w:r w:rsidRPr="009B105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20276" w:rsidRPr="009B1054">
              <w:rPr>
                <w:rFonts w:ascii="Century Gothic" w:hAnsi="Century Gothic"/>
                <w:sz w:val="18"/>
                <w:szCs w:val="18"/>
              </w:rPr>
              <w:t>–</w:t>
            </w:r>
            <w:r w:rsidRPr="009B105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342D8">
              <w:rPr>
                <w:rFonts w:ascii="Century Gothic" w:hAnsi="Century Gothic"/>
                <w:sz w:val="18"/>
                <w:szCs w:val="18"/>
              </w:rPr>
              <w:t>Ujemna wartość korekty ilości paliwa gazowego (-);</w:t>
            </w:r>
          </w:p>
          <w:p w14:paraId="53DC6682" w14:textId="77777777" w:rsidR="004342D8" w:rsidRPr="004342D8" w:rsidRDefault="004342D8" w:rsidP="004342D8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342D8">
              <w:rPr>
                <w:rFonts w:ascii="Century Gothic" w:hAnsi="Century Gothic"/>
                <w:sz w:val="18"/>
                <w:szCs w:val="18"/>
              </w:rPr>
              <w:t>Z43 – Dodatnia wartość korekty ilości paliwa gazowego (+).</w:t>
            </w:r>
          </w:p>
          <w:p w14:paraId="0BA8C2DE" w14:textId="77777777" w:rsidR="00BF2EBF" w:rsidRPr="009B1054" w:rsidRDefault="00BF2EBF" w:rsidP="004342D8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Zgodnie z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Edig@s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BusinessType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code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list. </w:t>
            </w:r>
          </w:p>
          <w:p w14:paraId="6448653C" w14:textId="77777777" w:rsidR="00651A63" w:rsidRPr="009B1054" w:rsidRDefault="00BF2EBF" w:rsidP="004342D8">
            <w:pPr>
              <w:pStyle w:val="Default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alfanumerycznych: 3.</w:t>
            </w:r>
          </w:p>
        </w:tc>
        <w:tc>
          <w:tcPr>
            <w:tcW w:w="3177" w:type="dxa"/>
          </w:tcPr>
          <w:p w14:paraId="48609D8A" w14:textId="77777777" w:rsidR="00651A63" w:rsidRPr="00DE052C" w:rsidRDefault="00216084" w:rsidP="00651A63">
            <w:pPr>
              <w:rPr>
                <w:rStyle w:val="Gasstyl1"/>
                <w:sz w:val="18"/>
                <w:szCs w:val="18"/>
                <w:highlight w:val="yellow"/>
              </w:rPr>
            </w:pPr>
            <w:r w:rsidRPr="009B1054">
              <w:rPr>
                <w:rStyle w:val="Gasstyl1"/>
                <w:sz w:val="18"/>
                <w:szCs w:val="18"/>
              </w:rPr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type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>&gt;Z01&lt;/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type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>&gt;</w:t>
            </w:r>
          </w:p>
        </w:tc>
      </w:tr>
      <w:tr w:rsidR="00651A63" w:rsidRPr="00CF182E" w14:paraId="1A84DA6A" w14:textId="77777777" w:rsidTr="003348EC">
        <w:trPr>
          <w:trHeight w:val="41"/>
        </w:trPr>
        <w:tc>
          <w:tcPr>
            <w:tcW w:w="2844" w:type="dxa"/>
          </w:tcPr>
          <w:p w14:paraId="3DDA935A" w14:textId="77777777" w:rsidR="00651A63" w:rsidRPr="009B1054" w:rsidRDefault="00651A63" w:rsidP="00651A63">
            <w:pPr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MEASUREUNIT.CODE</w:t>
            </w:r>
          </w:p>
        </w:tc>
        <w:tc>
          <w:tcPr>
            <w:tcW w:w="5035" w:type="dxa"/>
          </w:tcPr>
          <w:p w14:paraId="0553A75C" w14:textId="77777777" w:rsidR="00620276" w:rsidRPr="009B1054" w:rsidRDefault="00620276" w:rsidP="004342D8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Jednostka miary paliwa gazowego.</w:t>
            </w:r>
          </w:p>
          <w:p w14:paraId="6C4F12CD" w14:textId="2196B306" w:rsidR="00620276" w:rsidRPr="009B1054" w:rsidRDefault="00620276" w:rsidP="004342D8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Jednostka miary (ilości) paliwa gazowego zgodna z</w:t>
            </w:r>
            <w:r w:rsidR="004342D8">
              <w:rPr>
                <w:rStyle w:val="Gasstyl1"/>
                <w:sz w:val="18"/>
                <w:szCs w:val="18"/>
              </w:rPr>
              <w:t> </w:t>
            </w:r>
            <w:r w:rsidRPr="009B1054">
              <w:rPr>
                <w:rStyle w:val="Gasstyl1"/>
                <w:sz w:val="18"/>
                <w:szCs w:val="18"/>
              </w:rPr>
              <w:t>Instrukcją Ruchu i Eksploatacji Sieci Przesyłowej.</w:t>
            </w:r>
            <w:r w:rsidR="004342D8">
              <w:rPr>
                <w:rStyle w:val="Gasstyl1"/>
                <w:sz w:val="18"/>
                <w:szCs w:val="18"/>
              </w:rPr>
              <w:t xml:space="preserve"> </w:t>
            </w:r>
            <w:r w:rsidRPr="009B1054">
              <w:rPr>
                <w:rStyle w:val="Gasstyl1"/>
                <w:sz w:val="18"/>
                <w:szCs w:val="18"/>
              </w:rPr>
              <w:t>Stosowane kody:</w:t>
            </w:r>
          </w:p>
          <w:p w14:paraId="30913B55" w14:textId="7E4D7546" w:rsidR="00620276" w:rsidRPr="009B1054" w:rsidRDefault="00620276" w:rsidP="004342D8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KW1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Kilowatogodzina/godzina (kWh/h);</w:t>
            </w:r>
          </w:p>
          <w:p w14:paraId="4E9E0545" w14:textId="77777777" w:rsidR="00620276" w:rsidRPr="009B1054" w:rsidRDefault="00620276" w:rsidP="004342D8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KW2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Kilowatogodzina/dzień (kWh/d);</w:t>
            </w:r>
          </w:p>
          <w:p w14:paraId="1F3CF64B" w14:textId="7C98F50A" w:rsidR="00620276" w:rsidRPr="009B1054" w:rsidRDefault="00620276" w:rsidP="004342D8">
            <w:pPr>
              <w:jc w:val="both"/>
              <w:rPr>
                <w:sz w:val="18"/>
                <w:szCs w:val="18"/>
              </w:rPr>
            </w:pPr>
            <w:r w:rsidRPr="005174D9">
              <w:rPr>
                <w:rStyle w:val="Gasstyl1"/>
                <w:sz w:val="18"/>
                <w:szCs w:val="18"/>
              </w:rPr>
              <w:t xml:space="preserve">KWH </w:t>
            </w:r>
            <w:r w:rsidRPr="005174D9">
              <w:rPr>
                <w:sz w:val="18"/>
                <w:szCs w:val="18"/>
              </w:rPr>
              <w:t xml:space="preserve">– Kilowatogodzina (w przypadku </w:t>
            </w:r>
            <w:r w:rsidR="00B17BD1">
              <w:rPr>
                <w:sz w:val="18"/>
                <w:szCs w:val="18"/>
              </w:rPr>
              <w:t xml:space="preserve">wystąpienia </w:t>
            </w:r>
            <w:r w:rsidRPr="005174D9">
              <w:rPr>
                <w:sz w:val="18"/>
                <w:szCs w:val="18"/>
              </w:rPr>
              <w:t>korekty</w:t>
            </w:r>
            <w:r w:rsidR="003B06E4">
              <w:rPr>
                <w:sz w:val="18"/>
                <w:szCs w:val="18"/>
              </w:rPr>
              <w:t>, tj. Z40,</w:t>
            </w:r>
            <w:r w:rsidRPr="005174D9">
              <w:rPr>
                <w:sz w:val="18"/>
                <w:szCs w:val="18"/>
              </w:rPr>
              <w:t xml:space="preserve"> </w:t>
            </w:r>
            <w:r w:rsidR="007A6CFC">
              <w:rPr>
                <w:sz w:val="18"/>
                <w:szCs w:val="18"/>
              </w:rPr>
              <w:t>Z42, Z43</w:t>
            </w:r>
            <w:r w:rsidR="003B06E4">
              <w:rPr>
                <w:sz w:val="18"/>
                <w:szCs w:val="18"/>
              </w:rPr>
              <w:t xml:space="preserve"> </w:t>
            </w:r>
            <w:proofErr w:type="spellStart"/>
            <w:r w:rsidR="003B06E4">
              <w:rPr>
                <w:sz w:val="18"/>
                <w:szCs w:val="18"/>
              </w:rPr>
              <w:t>type</w:t>
            </w:r>
            <w:proofErr w:type="spellEnd"/>
            <w:r w:rsidR="0087004D">
              <w:rPr>
                <w:sz w:val="18"/>
                <w:szCs w:val="18"/>
              </w:rPr>
              <w:t xml:space="preserve"> oraz w przypadku alokacji maksymalnej mocy wykonanej, tj. Z41 </w:t>
            </w:r>
            <w:proofErr w:type="spellStart"/>
            <w:r w:rsidR="0087004D">
              <w:rPr>
                <w:sz w:val="18"/>
                <w:szCs w:val="18"/>
              </w:rPr>
              <w:t>type</w:t>
            </w:r>
            <w:proofErr w:type="spellEnd"/>
            <w:r w:rsidRPr="005174D9">
              <w:rPr>
                <w:sz w:val="18"/>
                <w:szCs w:val="18"/>
              </w:rPr>
              <w:t>).</w:t>
            </w:r>
          </w:p>
          <w:p w14:paraId="00C16701" w14:textId="77777777" w:rsidR="00620276" w:rsidRPr="009B1054" w:rsidRDefault="00620276" w:rsidP="004342D8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Zgodnie z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Edig@s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UnitOfMeasureType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code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list.</w:t>
            </w:r>
          </w:p>
          <w:p w14:paraId="169936FB" w14:textId="77777777" w:rsidR="00651A63" w:rsidRPr="00CF182E" w:rsidRDefault="00620276" w:rsidP="004342D8">
            <w:pPr>
              <w:pStyle w:val="Default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alfanumerycznych: 3.</w:t>
            </w:r>
          </w:p>
        </w:tc>
        <w:tc>
          <w:tcPr>
            <w:tcW w:w="3177" w:type="dxa"/>
          </w:tcPr>
          <w:p w14:paraId="0EDEF5B5" w14:textId="77777777" w:rsidR="00651A63" w:rsidRPr="009B1054" w:rsidRDefault="00620276" w:rsidP="00651A63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measureUnit.code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&gt;KW2&lt;/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measureUnit.code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</w:t>
            </w:r>
          </w:p>
        </w:tc>
      </w:tr>
      <w:tr w:rsidR="00651A63" w:rsidRPr="009B1054" w14:paraId="743BF860" w14:textId="77777777" w:rsidTr="00336C48">
        <w:trPr>
          <w:trHeight w:val="41"/>
        </w:trPr>
        <w:tc>
          <w:tcPr>
            <w:tcW w:w="11056" w:type="dxa"/>
            <w:gridSpan w:val="3"/>
            <w:shd w:val="clear" w:color="auto" w:fill="F2F2F2" w:themeFill="background1" w:themeFillShade="F2"/>
          </w:tcPr>
          <w:p w14:paraId="55107A98" w14:textId="77777777" w:rsidR="00651A63" w:rsidRPr="009B1054" w:rsidRDefault="00651A63" w:rsidP="004342D8">
            <w:pPr>
              <w:jc w:val="center"/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KLASA PERIOD</w:t>
            </w:r>
          </w:p>
        </w:tc>
      </w:tr>
      <w:tr w:rsidR="00234A86" w:rsidRPr="00CF182E" w14:paraId="6B1BF715" w14:textId="77777777" w:rsidTr="003348EC">
        <w:trPr>
          <w:trHeight w:val="41"/>
        </w:trPr>
        <w:tc>
          <w:tcPr>
            <w:tcW w:w="2844" w:type="dxa"/>
          </w:tcPr>
          <w:p w14:paraId="3BB46EF1" w14:textId="77777777" w:rsidR="00234A86" w:rsidRPr="009B1054" w:rsidRDefault="00234A86" w:rsidP="00234A86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TIMEINTERVAL</w:t>
            </w:r>
          </w:p>
        </w:tc>
        <w:tc>
          <w:tcPr>
            <w:tcW w:w="5035" w:type="dxa"/>
          </w:tcPr>
          <w:p w14:paraId="1410D4F7" w14:textId="77777777" w:rsidR="00234A86" w:rsidRPr="009B1054" w:rsidRDefault="00234A86" w:rsidP="002950EA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Okres czasowy.</w:t>
            </w:r>
          </w:p>
          <w:p w14:paraId="64C6D129" w14:textId="1D45CB40" w:rsidR="00234A86" w:rsidRPr="009B1054" w:rsidRDefault="00234A86" w:rsidP="002950EA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B1054">
              <w:rPr>
                <w:rFonts w:ascii="Century Gothic" w:hAnsi="Century Gothic"/>
                <w:sz w:val="18"/>
                <w:szCs w:val="18"/>
              </w:rPr>
              <w:t>Informacja zawiera datę i godzinę rozpoczęcia oraz zakończenia okresu</w:t>
            </w:r>
            <w:r w:rsidR="005174D9">
              <w:rPr>
                <w:rFonts w:ascii="Century Gothic" w:hAnsi="Century Gothic"/>
                <w:sz w:val="18"/>
                <w:szCs w:val="18"/>
              </w:rPr>
              <w:t xml:space="preserve"> ważności danych</w:t>
            </w:r>
            <w:r w:rsidRPr="009B1054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3A52EC09" w14:textId="77777777" w:rsidR="00234A86" w:rsidRPr="009B1054" w:rsidRDefault="00234A86" w:rsidP="002950EA">
            <w:pPr>
              <w:jc w:val="both"/>
              <w:rPr>
                <w:sz w:val="18"/>
                <w:szCs w:val="18"/>
              </w:rPr>
            </w:pPr>
            <w:r w:rsidRPr="009B1054">
              <w:rPr>
                <w:sz w:val="18"/>
                <w:szCs w:val="18"/>
              </w:rPr>
              <w:t>Data i godzina rozpoczęcia powinna być początkiem doby gazowej.</w:t>
            </w:r>
          </w:p>
          <w:p w14:paraId="1A35DC74" w14:textId="77777777" w:rsidR="00234A86" w:rsidRPr="009B1054" w:rsidRDefault="00234A86" w:rsidP="002950EA">
            <w:pPr>
              <w:pStyle w:val="Default"/>
              <w:jc w:val="both"/>
              <w:rPr>
                <w:rStyle w:val="Gasstyl1"/>
                <w:sz w:val="18"/>
                <w:szCs w:val="18"/>
                <w:lang w:val="en-US"/>
              </w:rPr>
            </w:pP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Zgodnie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z pkt 1.2 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Edig@s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 xml:space="preserve"> General Guidelines.</w:t>
            </w:r>
          </w:p>
        </w:tc>
        <w:tc>
          <w:tcPr>
            <w:tcW w:w="3177" w:type="dxa"/>
          </w:tcPr>
          <w:p w14:paraId="1F57170C" w14:textId="55543847" w:rsidR="00234A86" w:rsidRPr="009B1054" w:rsidRDefault="00234A86" w:rsidP="00234A86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timeInterval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&gt;2018-0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8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-01T0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4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:00Z/2018-0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8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-02T0</w:t>
            </w:r>
            <w:r w:rsidR="00DB068C">
              <w:rPr>
                <w:rStyle w:val="Gasstyl1"/>
                <w:sz w:val="18"/>
                <w:szCs w:val="18"/>
                <w:lang w:val="en-US"/>
              </w:rPr>
              <w:t>4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:00Z&lt;/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timeInterval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</w:t>
            </w:r>
          </w:p>
        </w:tc>
      </w:tr>
      <w:tr w:rsidR="00234A86" w:rsidRPr="009B1054" w14:paraId="77B4E454" w14:textId="77777777" w:rsidTr="003348EC">
        <w:trPr>
          <w:trHeight w:val="41"/>
        </w:trPr>
        <w:tc>
          <w:tcPr>
            <w:tcW w:w="2844" w:type="dxa"/>
          </w:tcPr>
          <w:p w14:paraId="2AE2C4A9" w14:textId="77777777" w:rsidR="00234A86" w:rsidRPr="009B1054" w:rsidRDefault="00234A86" w:rsidP="00234A86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STATUS.CODE</w:t>
            </w:r>
          </w:p>
        </w:tc>
        <w:tc>
          <w:tcPr>
            <w:tcW w:w="5035" w:type="dxa"/>
          </w:tcPr>
          <w:p w14:paraId="589F4DC0" w14:textId="77777777" w:rsidR="00234A86" w:rsidRPr="005174D9" w:rsidRDefault="00234A86" w:rsidP="002950EA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5174D9">
              <w:rPr>
                <w:rStyle w:val="Gasstyl1"/>
                <w:sz w:val="18"/>
                <w:szCs w:val="18"/>
              </w:rPr>
              <w:t>Status.</w:t>
            </w:r>
          </w:p>
          <w:p w14:paraId="4E01A569" w14:textId="23DB2ED4" w:rsidR="00234A86" w:rsidRPr="005174D9" w:rsidRDefault="00234A86" w:rsidP="002950EA">
            <w:pPr>
              <w:jc w:val="both"/>
              <w:rPr>
                <w:rStyle w:val="Gasstyl1"/>
                <w:sz w:val="18"/>
                <w:szCs w:val="18"/>
              </w:rPr>
            </w:pPr>
            <w:r w:rsidRPr="005174D9">
              <w:rPr>
                <w:rStyle w:val="Gasstyl1"/>
                <w:sz w:val="18"/>
                <w:szCs w:val="18"/>
              </w:rPr>
              <w:lastRenderedPageBreak/>
              <w:t>Status informacji dostarczonych w</w:t>
            </w:r>
            <w:r w:rsidR="004342D8" w:rsidRPr="005174D9">
              <w:rPr>
                <w:rStyle w:val="Gasstyl1"/>
                <w:sz w:val="18"/>
                <w:szCs w:val="18"/>
              </w:rPr>
              <w:t xml:space="preserve"> określonym</w:t>
            </w:r>
            <w:r w:rsidRPr="005174D9">
              <w:rPr>
                <w:rStyle w:val="Gasstyl1"/>
                <w:sz w:val="18"/>
                <w:szCs w:val="18"/>
              </w:rPr>
              <w:t xml:space="preserve"> przedziale czas</w:t>
            </w:r>
            <w:r w:rsidR="004342D8" w:rsidRPr="005174D9">
              <w:rPr>
                <w:rStyle w:val="Gasstyl1"/>
                <w:sz w:val="18"/>
                <w:szCs w:val="18"/>
              </w:rPr>
              <w:t xml:space="preserve">owym. </w:t>
            </w:r>
            <w:r w:rsidRPr="005174D9">
              <w:rPr>
                <w:rStyle w:val="Gasstyl1"/>
                <w:sz w:val="18"/>
                <w:szCs w:val="18"/>
              </w:rPr>
              <w:t>Dozwolony jest jeden spośród następujących statusów:</w:t>
            </w:r>
          </w:p>
          <w:p w14:paraId="44B9F89D" w14:textId="04C29B62" w:rsidR="00234A86" w:rsidRPr="005174D9" w:rsidRDefault="00234A86" w:rsidP="002950EA">
            <w:pPr>
              <w:jc w:val="both"/>
              <w:rPr>
                <w:rStyle w:val="Gasstyl1"/>
                <w:sz w:val="18"/>
                <w:szCs w:val="18"/>
              </w:rPr>
            </w:pPr>
            <w:r w:rsidRPr="005174D9">
              <w:rPr>
                <w:rStyle w:val="Gasstyl1"/>
                <w:sz w:val="18"/>
                <w:szCs w:val="18"/>
              </w:rPr>
              <w:t xml:space="preserve">04G </w:t>
            </w:r>
            <w:r w:rsidRPr="005174D9">
              <w:rPr>
                <w:rStyle w:val="Gasstyl1"/>
                <w:sz w:val="18"/>
              </w:rPr>
              <w:t>–</w:t>
            </w:r>
            <w:r w:rsidRPr="005174D9">
              <w:rPr>
                <w:rStyle w:val="Gasstyl1"/>
                <w:sz w:val="18"/>
                <w:szCs w:val="18"/>
              </w:rPr>
              <w:t xml:space="preserve"> </w:t>
            </w:r>
            <w:r w:rsidR="00AE5E45" w:rsidRPr="005174D9">
              <w:rPr>
                <w:rStyle w:val="Gasstyl1"/>
                <w:sz w:val="18"/>
                <w:szCs w:val="18"/>
              </w:rPr>
              <w:t>Wartość operatywna</w:t>
            </w:r>
            <w:r w:rsidRPr="005174D9">
              <w:rPr>
                <w:rStyle w:val="Gasstyl1"/>
                <w:sz w:val="18"/>
                <w:szCs w:val="18"/>
              </w:rPr>
              <w:t>;</w:t>
            </w:r>
          </w:p>
          <w:p w14:paraId="2D837FC5" w14:textId="3864BC31" w:rsidR="00234A86" w:rsidRPr="005174D9" w:rsidRDefault="00234A86" w:rsidP="002950EA">
            <w:pPr>
              <w:jc w:val="both"/>
              <w:rPr>
                <w:rStyle w:val="Gasstyl1"/>
                <w:sz w:val="18"/>
                <w:szCs w:val="18"/>
              </w:rPr>
            </w:pPr>
            <w:r w:rsidRPr="005174D9">
              <w:rPr>
                <w:rStyle w:val="Gasstyl1"/>
                <w:sz w:val="18"/>
                <w:szCs w:val="18"/>
              </w:rPr>
              <w:t xml:space="preserve">05G </w:t>
            </w:r>
            <w:r w:rsidRPr="005174D9">
              <w:rPr>
                <w:sz w:val="18"/>
                <w:szCs w:val="18"/>
              </w:rPr>
              <w:t>–</w:t>
            </w:r>
            <w:r w:rsidRPr="005174D9">
              <w:rPr>
                <w:rStyle w:val="Gasstyl1"/>
                <w:sz w:val="18"/>
                <w:szCs w:val="18"/>
              </w:rPr>
              <w:t xml:space="preserve"> </w:t>
            </w:r>
            <w:r w:rsidR="00DA6AC9" w:rsidRPr="005174D9">
              <w:rPr>
                <w:rStyle w:val="Gasstyl1"/>
                <w:sz w:val="18"/>
                <w:szCs w:val="18"/>
              </w:rPr>
              <w:t>Wartość rozliczeniowa</w:t>
            </w:r>
            <w:r w:rsidR="005174D9" w:rsidRPr="005174D9">
              <w:rPr>
                <w:rStyle w:val="Gasstyl1"/>
                <w:sz w:val="18"/>
                <w:szCs w:val="18"/>
              </w:rPr>
              <w:t>.</w:t>
            </w:r>
          </w:p>
          <w:p w14:paraId="52B9E2B0" w14:textId="77777777" w:rsidR="00234A86" w:rsidRPr="005174D9" w:rsidRDefault="00234A86" w:rsidP="002950EA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5174D9">
              <w:rPr>
                <w:rStyle w:val="Gasstyl1"/>
                <w:sz w:val="18"/>
                <w:szCs w:val="18"/>
              </w:rPr>
              <w:t xml:space="preserve">Zgodnie z </w:t>
            </w:r>
            <w:proofErr w:type="spellStart"/>
            <w:r w:rsidRPr="005174D9">
              <w:rPr>
                <w:rStyle w:val="Gasstyl1"/>
                <w:sz w:val="18"/>
                <w:szCs w:val="18"/>
              </w:rPr>
              <w:t>Edig@s</w:t>
            </w:r>
            <w:proofErr w:type="spellEnd"/>
            <w:r w:rsidRPr="005174D9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5174D9">
              <w:rPr>
                <w:rStyle w:val="Gasstyl1"/>
                <w:sz w:val="18"/>
                <w:szCs w:val="18"/>
              </w:rPr>
              <w:t>StatusType</w:t>
            </w:r>
            <w:proofErr w:type="spellEnd"/>
            <w:r w:rsidRPr="005174D9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5174D9">
              <w:rPr>
                <w:rStyle w:val="Gasstyl1"/>
                <w:sz w:val="18"/>
                <w:szCs w:val="18"/>
              </w:rPr>
              <w:t>code</w:t>
            </w:r>
            <w:proofErr w:type="spellEnd"/>
            <w:r w:rsidRPr="005174D9">
              <w:rPr>
                <w:rStyle w:val="Gasstyl1"/>
                <w:sz w:val="18"/>
                <w:szCs w:val="18"/>
              </w:rPr>
              <w:t xml:space="preserve"> list.</w:t>
            </w:r>
          </w:p>
          <w:p w14:paraId="0B89F169" w14:textId="77777777" w:rsidR="00234A86" w:rsidRDefault="00234A86" w:rsidP="0087004D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5174D9">
              <w:rPr>
                <w:rStyle w:val="Gasstyl1"/>
                <w:sz w:val="18"/>
                <w:szCs w:val="18"/>
              </w:rPr>
              <w:t>Maksymalna liczba znaków alfanumerycznych: 3.</w:t>
            </w:r>
          </w:p>
          <w:p w14:paraId="1C198386" w14:textId="1044094B" w:rsidR="004C6233" w:rsidRPr="00D96CC7" w:rsidRDefault="004C6233" w:rsidP="002950EA">
            <w:pPr>
              <w:jc w:val="both"/>
              <w:rPr>
                <w:rStyle w:val="Gasstyl1"/>
                <w:sz w:val="18"/>
                <w:szCs w:val="18"/>
                <w:highlight w:val="yellow"/>
              </w:rPr>
            </w:pPr>
            <w:r>
              <w:rPr>
                <w:rStyle w:val="Gasstyl1"/>
                <w:sz w:val="18"/>
                <w:szCs w:val="18"/>
              </w:rPr>
              <w:t>Element używany, w komunikatach typu: 95G, 96G oraz 14G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77" w:type="dxa"/>
          </w:tcPr>
          <w:p w14:paraId="19D767C6" w14:textId="77777777" w:rsidR="00234A86" w:rsidRPr="009B1054" w:rsidRDefault="00234A86" w:rsidP="00234A86">
            <w:pPr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lastRenderedPageBreak/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status.code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&gt;05G&lt;/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status.code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</w:t>
            </w:r>
          </w:p>
        </w:tc>
      </w:tr>
      <w:tr w:rsidR="00234A86" w:rsidRPr="00CF182E" w14:paraId="332179D4" w14:textId="77777777" w:rsidTr="003348EC">
        <w:trPr>
          <w:trHeight w:val="41"/>
        </w:trPr>
        <w:tc>
          <w:tcPr>
            <w:tcW w:w="2844" w:type="dxa"/>
          </w:tcPr>
          <w:p w14:paraId="71A85CB4" w14:textId="77777777" w:rsidR="00234A86" w:rsidRPr="009B1054" w:rsidRDefault="00234A86" w:rsidP="00234A86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ACCOUNTDIRECTION.CODE</w:t>
            </w:r>
          </w:p>
        </w:tc>
        <w:tc>
          <w:tcPr>
            <w:tcW w:w="5035" w:type="dxa"/>
          </w:tcPr>
          <w:p w14:paraId="62F95EB3" w14:textId="46CE676D" w:rsidR="00234A86" w:rsidRPr="009B1054" w:rsidRDefault="00234A86" w:rsidP="00234A86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Kierunek </w:t>
            </w:r>
            <w:r w:rsidR="003C2967">
              <w:rPr>
                <w:rStyle w:val="Gasstyl1"/>
                <w:sz w:val="18"/>
                <w:szCs w:val="18"/>
              </w:rPr>
              <w:t xml:space="preserve">zmiany wartości </w:t>
            </w:r>
            <w:r w:rsidR="00D036F2">
              <w:rPr>
                <w:rStyle w:val="Gasstyl1"/>
                <w:sz w:val="18"/>
                <w:szCs w:val="18"/>
              </w:rPr>
              <w:t>dla konta</w:t>
            </w:r>
            <w:r w:rsidRPr="009B1054">
              <w:rPr>
                <w:rStyle w:val="Gasstyl1"/>
                <w:sz w:val="18"/>
                <w:szCs w:val="18"/>
              </w:rPr>
              <w:t>.</w:t>
            </w:r>
          </w:p>
          <w:p w14:paraId="13B2D5DE" w14:textId="7762932A" w:rsidR="00234A86" w:rsidRPr="009B1054" w:rsidRDefault="00234A86" w:rsidP="00234A86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Kierunek </w:t>
            </w:r>
            <w:r w:rsidR="003C2967">
              <w:rPr>
                <w:rStyle w:val="Gasstyl1"/>
                <w:sz w:val="18"/>
                <w:szCs w:val="18"/>
              </w:rPr>
              <w:t>zmiany wartości</w:t>
            </w:r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r w:rsidR="00D036F2">
              <w:rPr>
                <w:rStyle w:val="Gasstyl1"/>
                <w:sz w:val="18"/>
                <w:szCs w:val="18"/>
              </w:rPr>
              <w:t>dla konta</w:t>
            </w:r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r w:rsidRPr="009B1054">
              <w:rPr>
                <w:rStyle w:val="Gasstyl1"/>
                <w:sz w:val="18"/>
                <w:szCs w:val="18"/>
              </w:rPr>
              <w:br/>
              <w:t>z punktu widzenia obszaru Operatora Systemu Przesyłowego.</w:t>
            </w:r>
          </w:p>
          <w:p w14:paraId="378C8ECE" w14:textId="7F265F7D" w:rsidR="00234A86" w:rsidRPr="009B1054" w:rsidRDefault="00234A86" w:rsidP="00234A86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Dozwolone kody:</w:t>
            </w:r>
          </w:p>
          <w:p w14:paraId="035B10BE" w14:textId="541EF1F2" w:rsidR="00F01AE1" w:rsidRDefault="00234A86" w:rsidP="00F01AE1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ZPD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r w:rsidR="005174D9" w:rsidRPr="005174D9">
              <w:rPr>
                <w:rStyle w:val="Gasstyl1"/>
                <w:sz w:val="18"/>
                <w:szCs w:val="18"/>
              </w:rPr>
              <w:t>debet – ilość zmniejszająca stan konta; kod stosowany w przypadku ujemnego niezbilansowania</w:t>
            </w:r>
            <w:r w:rsidR="00F01AE1">
              <w:rPr>
                <w:rStyle w:val="Gasstyl1"/>
                <w:sz w:val="18"/>
                <w:szCs w:val="18"/>
              </w:rPr>
              <w:t xml:space="preserve"> </w:t>
            </w:r>
            <w:r w:rsidR="00F01AE1">
              <w:rPr>
                <w:rStyle w:val="Gasstyl1"/>
                <w:sz w:val="18"/>
                <w:szCs w:val="18"/>
              </w:rPr>
              <w:br/>
            </w:r>
            <w:r w:rsidR="005174D9">
              <w:rPr>
                <w:rStyle w:val="Gasstyl1"/>
                <w:sz w:val="18"/>
                <w:szCs w:val="18"/>
              </w:rPr>
              <w:t>(</w:t>
            </w:r>
            <w:r w:rsidR="005174D9" w:rsidRPr="005174D9">
              <w:rPr>
                <w:rStyle w:val="Gasstyl1"/>
                <w:sz w:val="18"/>
                <w:szCs w:val="18"/>
              </w:rPr>
              <w:t>-);</w:t>
            </w:r>
          </w:p>
          <w:p w14:paraId="4C0B6EB3" w14:textId="6428914D" w:rsidR="00234A86" w:rsidRPr="009B1054" w:rsidRDefault="00234A86" w:rsidP="00F01AE1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ZPE </w:t>
            </w:r>
            <w:r w:rsidRPr="009B1054">
              <w:rPr>
                <w:sz w:val="18"/>
                <w:szCs w:val="18"/>
              </w:rPr>
              <w:t>–</w:t>
            </w:r>
            <w:r w:rsidR="005174D9">
              <w:rPr>
                <w:sz w:val="18"/>
                <w:szCs w:val="18"/>
              </w:rPr>
              <w:t xml:space="preserve"> </w:t>
            </w:r>
            <w:r w:rsidR="005174D9" w:rsidRPr="005174D9">
              <w:rPr>
                <w:sz w:val="18"/>
                <w:szCs w:val="18"/>
              </w:rPr>
              <w:t>kredyt – ilość zwiększająca stan konta; kod stosowany w przypadku dodatniego niezbilansowania (+).</w:t>
            </w:r>
          </w:p>
          <w:p w14:paraId="2DDAB3FB" w14:textId="77777777" w:rsidR="00AB49F9" w:rsidRDefault="00234A86" w:rsidP="00C47113">
            <w:pPr>
              <w:spacing w:after="60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alfanumerycznych: 3.</w:t>
            </w:r>
          </w:p>
          <w:p w14:paraId="1432061B" w14:textId="7E2A3BFD" w:rsidR="00234A86" w:rsidRPr="009B1054" w:rsidRDefault="00AB49F9" w:rsidP="00C47113">
            <w:pPr>
              <w:spacing w:after="60"/>
              <w:rPr>
                <w:rStyle w:val="Gasstyl1"/>
                <w:sz w:val="18"/>
                <w:szCs w:val="18"/>
              </w:rPr>
            </w:pPr>
            <w:r>
              <w:rPr>
                <w:rStyle w:val="Gasstyl1"/>
                <w:sz w:val="18"/>
                <w:szCs w:val="18"/>
              </w:rPr>
              <w:t>Element używany</w:t>
            </w:r>
            <w:r w:rsidR="00EF666F">
              <w:rPr>
                <w:rStyle w:val="Gasstyl1"/>
                <w:sz w:val="18"/>
                <w:szCs w:val="18"/>
              </w:rPr>
              <w:t>,</w:t>
            </w:r>
            <w:r>
              <w:rPr>
                <w:rStyle w:val="Gasstyl1"/>
                <w:sz w:val="18"/>
                <w:szCs w:val="18"/>
              </w:rPr>
              <w:t xml:space="preserve"> je</w:t>
            </w:r>
            <w:r w:rsidR="002926E2">
              <w:rPr>
                <w:rStyle w:val="Gasstyl1"/>
                <w:sz w:val="18"/>
                <w:szCs w:val="18"/>
              </w:rPr>
              <w:t>śli istnieje i</w:t>
            </w:r>
            <w:r w:rsidR="002926E2" w:rsidRPr="004A147F">
              <w:rPr>
                <w:sz w:val="18"/>
                <w:szCs w:val="18"/>
              </w:rPr>
              <w:t xml:space="preserve">lość </w:t>
            </w:r>
            <w:r w:rsidR="00EF666F">
              <w:rPr>
                <w:sz w:val="18"/>
                <w:szCs w:val="18"/>
              </w:rPr>
              <w:t>paliwa gazowego</w:t>
            </w:r>
            <w:r w:rsidR="002926E2" w:rsidRPr="004A147F">
              <w:rPr>
                <w:sz w:val="18"/>
                <w:szCs w:val="18"/>
              </w:rPr>
              <w:t xml:space="preserve"> przypisana dla danego konta</w:t>
            </w:r>
            <w:r w:rsidR="002926E2">
              <w:rPr>
                <w:sz w:val="18"/>
                <w:szCs w:val="18"/>
              </w:rPr>
              <w:t>.</w:t>
            </w:r>
          </w:p>
        </w:tc>
        <w:tc>
          <w:tcPr>
            <w:tcW w:w="3177" w:type="dxa"/>
          </w:tcPr>
          <w:p w14:paraId="5E21009D" w14:textId="77777777" w:rsidR="00234A86" w:rsidRPr="009B1054" w:rsidRDefault="00234A86" w:rsidP="003A288B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accountDirection.</w:t>
            </w:r>
            <w:r w:rsidR="003A288B">
              <w:rPr>
                <w:rStyle w:val="Gasstyl1"/>
                <w:sz w:val="18"/>
                <w:szCs w:val="18"/>
                <w:lang w:val="en-US"/>
              </w:rPr>
              <w:t>C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ode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&gt;ZPD&lt;/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accountDirection.</w:t>
            </w:r>
            <w:r w:rsidR="003A288B">
              <w:rPr>
                <w:rStyle w:val="Gasstyl1"/>
                <w:sz w:val="18"/>
                <w:szCs w:val="18"/>
                <w:lang w:val="en-US"/>
              </w:rPr>
              <w:t>C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ode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</w:t>
            </w:r>
          </w:p>
        </w:tc>
      </w:tr>
      <w:tr w:rsidR="00234A86" w:rsidRPr="00CF182E" w14:paraId="77CCBD48" w14:textId="77777777" w:rsidTr="003348EC">
        <w:trPr>
          <w:trHeight w:val="41"/>
        </w:trPr>
        <w:tc>
          <w:tcPr>
            <w:tcW w:w="2844" w:type="dxa"/>
          </w:tcPr>
          <w:p w14:paraId="264B77FC" w14:textId="77777777" w:rsidR="00234A86" w:rsidRPr="009B1054" w:rsidRDefault="00234A86" w:rsidP="00234A86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ACCOUNTDIRECTION.ACCOUNT_QUANTITY.AMOUNT</w:t>
            </w:r>
          </w:p>
        </w:tc>
        <w:tc>
          <w:tcPr>
            <w:tcW w:w="5035" w:type="dxa"/>
          </w:tcPr>
          <w:p w14:paraId="3846BA57" w14:textId="49BC250B" w:rsidR="00234A86" w:rsidRPr="00724F5E" w:rsidRDefault="00C30FA8" w:rsidP="00C47113">
            <w:pPr>
              <w:pStyle w:val="Default"/>
              <w:spacing w:after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17BD1">
              <w:rPr>
                <w:rFonts w:ascii="Century Gothic" w:hAnsi="Century Gothic"/>
                <w:sz w:val="18"/>
                <w:szCs w:val="18"/>
              </w:rPr>
              <w:t xml:space="preserve">Ilość </w:t>
            </w:r>
            <w:r w:rsidR="002F29EB" w:rsidRPr="00B17BD1">
              <w:rPr>
                <w:rFonts w:ascii="Century Gothic" w:hAnsi="Century Gothic"/>
                <w:sz w:val="18"/>
                <w:szCs w:val="18"/>
              </w:rPr>
              <w:t>paliwa gazowego</w:t>
            </w:r>
            <w:r w:rsidR="002F29EB" w:rsidRPr="00724F5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24F5E">
              <w:rPr>
                <w:rFonts w:ascii="Century Gothic" w:hAnsi="Century Gothic"/>
                <w:sz w:val="18"/>
                <w:szCs w:val="18"/>
              </w:rPr>
              <w:t>przypisana dla danego konta.</w:t>
            </w:r>
          </w:p>
          <w:p w14:paraId="0C677380" w14:textId="51E60571" w:rsidR="00234A86" w:rsidRPr="00724F5E" w:rsidRDefault="00C30FA8" w:rsidP="00C47113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24F5E">
              <w:rPr>
                <w:rFonts w:ascii="Century Gothic" w:hAnsi="Century Gothic"/>
                <w:sz w:val="18"/>
                <w:szCs w:val="18"/>
              </w:rPr>
              <w:t xml:space="preserve">Informacja określa ilość </w:t>
            </w:r>
            <w:r w:rsidR="00EF666F" w:rsidRPr="00724F5E">
              <w:rPr>
                <w:rFonts w:ascii="Century Gothic" w:hAnsi="Century Gothic"/>
                <w:sz w:val="18"/>
                <w:szCs w:val="18"/>
              </w:rPr>
              <w:t>paliwa gazowego</w:t>
            </w:r>
            <w:r w:rsidRPr="00724F5E">
              <w:rPr>
                <w:rFonts w:ascii="Century Gothic" w:hAnsi="Century Gothic"/>
                <w:sz w:val="18"/>
                <w:szCs w:val="18"/>
              </w:rPr>
              <w:t xml:space="preserve"> przypisaną dla konta w</w:t>
            </w:r>
            <w:r w:rsidR="00C47113" w:rsidRPr="00724F5E">
              <w:rPr>
                <w:rFonts w:ascii="Century Gothic" w:hAnsi="Century Gothic"/>
                <w:sz w:val="18"/>
                <w:szCs w:val="18"/>
              </w:rPr>
              <w:t> </w:t>
            </w:r>
            <w:r w:rsidRPr="00724F5E">
              <w:rPr>
                <w:rFonts w:ascii="Century Gothic" w:hAnsi="Century Gothic"/>
                <w:sz w:val="18"/>
                <w:szCs w:val="18"/>
              </w:rPr>
              <w:t>przedziale czasowym.</w:t>
            </w:r>
          </w:p>
          <w:p w14:paraId="77C6AB72" w14:textId="77777777" w:rsidR="00234A86" w:rsidRPr="00724F5E" w:rsidRDefault="00C30FA8" w:rsidP="00C47113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24F5E">
              <w:rPr>
                <w:rFonts w:ascii="Century Gothic" w:hAnsi="Century Gothic"/>
                <w:sz w:val="18"/>
                <w:szCs w:val="18"/>
              </w:rPr>
              <w:t>Wartość dziesiętna używana do wyrażenia wartości mniejszych od zdefiniowanej jednostki miary.</w:t>
            </w:r>
          </w:p>
          <w:p w14:paraId="1BAC2C3A" w14:textId="77777777" w:rsidR="00234A86" w:rsidRPr="00E96A4E" w:rsidRDefault="00B937BE" w:rsidP="00C47113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24F5E">
              <w:rPr>
                <w:rFonts w:ascii="Century Gothic" w:hAnsi="Century Gothic"/>
                <w:sz w:val="18"/>
                <w:szCs w:val="18"/>
              </w:rPr>
              <w:t>Znakiem dziesiętnym rozdzielającym część całkowitą od dziesiętnej powinna być kropka (”.”) zgodnie z ISO 6093.</w:t>
            </w:r>
            <w:r w:rsidR="00234A86" w:rsidRPr="00E96A4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72971A1" w14:textId="77777777" w:rsidR="00234A86" w:rsidRPr="00E96A4E" w:rsidRDefault="00B937BE" w:rsidP="00C47113">
            <w:pPr>
              <w:spacing w:after="60"/>
              <w:jc w:val="both"/>
              <w:rPr>
                <w:sz w:val="18"/>
                <w:szCs w:val="18"/>
              </w:rPr>
            </w:pPr>
            <w:r w:rsidRPr="00E96A4E">
              <w:rPr>
                <w:sz w:val="18"/>
                <w:szCs w:val="18"/>
              </w:rPr>
              <w:t>Dozwolone są tylko wartości dodatnie.</w:t>
            </w:r>
          </w:p>
          <w:p w14:paraId="4BF90F0B" w14:textId="1EE34B27" w:rsidR="004A147F" w:rsidRPr="00E96A4E" w:rsidRDefault="004A147F" w:rsidP="00C47113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E96A4E">
              <w:rPr>
                <w:rStyle w:val="Gasstyl1"/>
                <w:sz w:val="18"/>
                <w:szCs w:val="18"/>
              </w:rPr>
              <w:t>Maksymalna liczba znaków numerycznych (wraz z</w:t>
            </w:r>
            <w:r w:rsidR="00C47113" w:rsidRPr="00E96A4E">
              <w:rPr>
                <w:rStyle w:val="Gasstyl1"/>
                <w:sz w:val="18"/>
                <w:szCs w:val="18"/>
              </w:rPr>
              <w:t> </w:t>
            </w:r>
            <w:r w:rsidRPr="00E96A4E">
              <w:rPr>
                <w:rStyle w:val="Gasstyl1"/>
                <w:sz w:val="18"/>
                <w:szCs w:val="18"/>
              </w:rPr>
              <w:t xml:space="preserve">separatorem dziesiętnym): 17. </w:t>
            </w:r>
          </w:p>
          <w:p w14:paraId="50C4EC91" w14:textId="1C50A098" w:rsidR="002F29EB" w:rsidRPr="00E96A4E" w:rsidRDefault="002F29EB" w:rsidP="00C47113">
            <w:pPr>
              <w:pStyle w:val="Default"/>
              <w:jc w:val="both"/>
              <w:rPr>
                <w:rStyle w:val="Gasstyl1"/>
                <w:sz w:val="18"/>
                <w:szCs w:val="18"/>
              </w:rPr>
            </w:pPr>
            <w:r w:rsidRPr="00E96A4E">
              <w:rPr>
                <w:rStyle w:val="Gasstyl1"/>
                <w:sz w:val="18"/>
                <w:szCs w:val="18"/>
              </w:rPr>
              <w:t xml:space="preserve">Element używany </w:t>
            </w:r>
            <w:r w:rsidR="004E7891" w:rsidRPr="00E96A4E">
              <w:rPr>
                <w:rStyle w:val="Gasstyl1"/>
                <w:sz w:val="18"/>
                <w:szCs w:val="18"/>
              </w:rPr>
              <w:t>w przypadku komunikatu zawierającego informacje odnośnie niezbilansowania (14G).</w:t>
            </w:r>
          </w:p>
        </w:tc>
        <w:tc>
          <w:tcPr>
            <w:tcW w:w="3177" w:type="dxa"/>
          </w:tcPr>
          <w:p w14:paraId="2DB44521" w14:textId="137AA956" w:rsidR="00234A86" w:rsidRPr="00157226" w:rsidRDefault="00157226" w:rsidP="00157226">
            <w:pPr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</w:t>
            </w:r>
            <w:r>
              <w:rPr>
                <w:rStyle w:val="Gasstyl1"/>
                <w:sz w:val="18"/>
                <w:szCs w:val="18"/>
                <w:lang w:val="en-US"/>
              </w:rPr>
              <w:t>ac</w:t>
            </w:r>
            <w:r w:rsidRPr="00157226">
              <w:rPr>
                <w:rStyle w:val="Gasstyl1"/>
                <w:sz w:val="18"/>
                <w:szCs w:val="18"/>
                <w:lang w:val="en-US"/>
              </w:rPr>
              <w:t>countDirection.account_Quantity.amount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&gt;</w:t>
            </w:r>
            <w:r>
              <w:rPr>
                <w:rStyle w:val="Gasstyl1"/>
                <w:sz w:val="18"/>
                <w:szCs w:val="18"/>
                <w:lang w:val="en-US"/>
              </w:rPr>
              <w:t>100</w:t>
            </w:r>
            <w:bookmarkStart w:id="0" w:name="_GoBack"/>
            <w:bookmarkEnd w:id="0"/>
            <w:r w:rsidRPr="009B1054">
              <w:rPr>
                <w:rStyle w:val="Gasstyl1"/>
                <w:sz w:val="18"/>
                <w:szCs w:val="18"/>
                <w:lang w:val="en-US"/>
              </w:rPr>
              <w:t>&lt;/</w:t>
            </w:r>
            <w:r w:rsidRPr="00157226">
              <w:rPr>
                <w:rStyle w:val="Gasstyl1"/>
                <w:sz w:val="18"/>
                <w:szCs w:val="18"/>
                <w:lang w:val="en-US"/>
              </w:rPr>
              <w:t>accountDirection.account_Quantity.amount</w:t>
            </w:r>
            <w:r w:rsidRPr="009B1054">
              <w:rPr>
                <w:rStyle w:val="Gasstyl1"/>
                <w:sz w:val="18"/>
                <w:szCs w:val="18"/>
                <w:lang w:val="en-US"/>
              </w:rPr>
              <w:t>&gt;</w:t>
            </w:r>
          </w:p>
        </w:tc>
      </w:tr>
      <w:tr w:rsidR="00234A86" w:rsidRPr="009B1054" w14:paraId="4386E6BE" w14:textId="77777777" w:rsidTr="005B1E8F">
        <w:trPr>
          <w:trHeight w:val="41"/>
        </w:trPr>
        <w:tc>
          <w:tcPr>
            <w:tcW w:w="11056" w:type="dxa"/>
            <w:gridSpan w:val="3"/>
            <w:shd w:val="clear" w:color="auto" w:fill="F2F2F2" w:themeFill="background1" w:themeFillShade="F2"/>
          </w:tcPr>
          <w:p w14:paraId="7D6269EF" w14:textId="77777777" w:rsidR="00234A86" w:rsidRPr="009B1054" w:rsidRDefault="00234A86" w:rsidP="00234A86">
            <w:pPr>
              <w:jc w:val="center"/>
              <w:rPr>
                <w:rStyle w:val="Gasstyl1"/>
                <w:sz w:val="18"/>
                <w:szCs w:val="18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KLASA QUANTITY</w:t>
            </w:r>
          </w:p>
        </w:tc>
      </w:tr>
      <w:tr w:rsidR="00B3265A" w:rsidRPr="00CF182E" w14:paraId="1D7E0069" w14:textId="77777777" w:rsidTr="003348EC">
        <w:trPr>
          <w:trHeight w:val="41"/>
        </w:trPr>
        <w:tc>
          <w:tcPr>
            <w:tcW w:w="2844" w:type="dxa"/>
          </w:tcPr>
          <w:p w14:paraId="294ED6AD" w14:textId="77777777" w:rsidR="00B3265A" w:rsidRPr="009B1054" w:rsidRDefault="00B3265A" w:rsidP="00B3265A">
            <w:pPr>
              <w:rPr>
                <w:rStyle w:val="Gasstyl1"/>
                <w:sz w:val="18"/>
                <w:szCs w:val="18"/>
                <w:highlight w:val="yellow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DIRECTION.CODE</w:t>
            </w:r>
          </w:p>
        </w:tc>
        <w:tc>
          <w:tcPr>
            <w:tcW w:w="5035" w:type="dxa"/>
          </w:tcPr>
          <w:p w14:paraId="508E618B" w14:textId="5C2DA8EE" w:rsidR="00B3265A" w:rsidRPr="009B1054" w:rsidRDefault="00B3265A" w:rsidP="00B3265A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Kierunek </w:t>
            </w:r>
            <w:r w:rsidR="002C7E3F">
              <w:rPr>
                <w:rStyle w:val="Gasstyl1"/>
                <w:sz w:val="18"/>
                <w:szCs w:val="18"/>
              </w:rPr>
              <w:t>punktu wejścia/wyjścia</w:t>
            </w:r>
            <w:r w:rsidRPr="009B1054">
              <w:rPr>
                <w:rStyle w:val="Gasstyl1"/>
                <w:sz w:val="18"/>
                <w:szCs w:val="18"/>
              </w:rPr>
              <w:t>.</w:t>
            </w:r>
          </w:p>
          <w:p w14:paraId="01410244" w14:textId="5EB697C3" w:rsidR="00B3265A" w:rsidRPr="009B1054" w:rsidRDefault="00B3265A" w:rsidP="00B3265A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Kierunek przepływu z punktu widzenia obszaru Operatora Systemu Przesyłowego.</w:t>
            </w:r>
          </w:p>
          <w:p w14:paraId="3600AC57" w14:textId="55425657" w:rsidR="00B3265A" w:rsidRPr="009B1054" w:rsidRDefault="00B3265A" w:rsidP="00B3265A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Określa</w:t>
            </w:r>
            <w:r w:rsidR="005174D9">
              <w:rPr>
                <w:rStyle w:val="Gasstyl1"/>
                <w:sz w:val="18"/>
                <w:szCs w:val="18"/>
              </w:rPr>
              <w:t xml:space="preserve"> rodzaj</w:t>
            </w:r>
            <w:r w:rsidRPr="009B1054">
              <w:rPr>
                <w:rStyle w:val="Gasstyl1"/>
                <w:sz w:val="18"/>
                <w:szCs w:val="18"/>
              </w:rPr>
              <w:t xml:space="preserve"> kierunk</w:t>
            </w:r>
            <w:r w:rsidR="005174D9">
              <w:rPr>
                <w:rStyle w:val="Gasstyl1"/>
                <w:sz w:val="18"/>
                <w:szCs w:val="18"/>
              </w:rPr>
              <w:t>u</w:t>
            </w:r>
            <w:r w:rsidRPr="009B1054">
              <w:rPr>
                <w:rStyle w:val="Gasstyl1"/>
                <w:sz w:val="18"/>
                <w:szCs w:val="18"/>
              </w:rPr>
              <w:t xml:space="preserve"> przepływu paliwa gazowego.</w:t>
            </w:r>
          </w:p>
          <w:p w14:paraId="52E063F1" w14:textId="77777777" w:rsidR="00B3265A" w:rsidRPr="009B1054" w:rsidRDefault="00B3265A" w:rsidP="00B3265A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Dozwolone kody:</w:t>
            </w:r>
          </w:p>
          <w:p w14:paraId="0566EDCB" w14:textId="77777777" w:rsidR="00B3265A" w:rsidRPr="009B1054" w:rsidRDefault="00B3265A" w:rsidP="00B3265A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Z02 </w:t>
            </w:r>
            <w:r w:rsidRPr="009B1054">
              <w:rPr>
                <w:sz w:val="18"/>
                <w:szCs w:val="18"/>
              </w:rPr>
              <w:t>– Punkt</w:t>
            </w:r>
            <w:r w:rsidRPr="009B1054">
              <w:rPr>
                <w:rStyle w:val="Gasstyl1"/>
                <w:sz w:val="18"/>
                <w:szCs w:val="18"/>
              </w:rPr>
              <w:t xml:space="preserve"> wejścia;</w:t>
            </w:r>
          </w:p>
          <w:p w14:paraId="58BD4509" w14:textId="77777777" w:rsidR="00B3265A" w:rsidRPr="009B1054" w:rsidRDefault="00B3265A" w:rsidP="00B3265A">
            <w:pPr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Z03 </w:t>
            </w:r>
            <w:r w:rsidRPr="009B1054">
              <w:rPr>
                <w:sz w:val="18"/>
                <w:szCs w:val="18"/>
              </w:rPr>
              <w:t>–</w:t>
            </w:r>
            <w:r w:rsidRPr="009B1054">
              <w:rPr>
                <w:rStyle w:val="Gasstyl1"/>
                <w:sz w:val="18"/>
                <w:szCs w:val="18"/>
              </w:rPr>
              <w:t xml:space="preserve"> Punkt wyjścia.</w:t>
            </w:r>
          </w:p>
          <w:p w14:paraId="700E3E43" w14:textId="77777777" w:rsidR="00B3265A" w:rsidRPr="009B1054" w:rsidRDefault="00B3265A" w:rsidP="00B3265A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 xml:space="preserve">Zgodnie z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Edig@s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GasDirectionType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</w:t>
            </w:r>
            <w:proofErr w:type="spellStart"/>
            <w:r w:rsidRPr="009B1054">
              <w:rPr>
                <w:rStyle w:val="Gasstyl1"/>
                <w:sz w:val="18"/>
                <w:szCs w:val="18"/>
              </w:rPr>
              <w:t>code</w:t>
            </w:r>
            <w:proofErr w:type="spellEnd"/>
            <w:r w:rsidRPr="009B1054">
              <w:rPr>
                <w:rStyle w:val="Gasstyl1"/>
                <w:sz w:val="18"/>
                <w:szCs w:val="18"/>
              </w:rPr>
              <w:t xml:space="preserve"> list.</w:t>
            </w:r>
          </w:p>
          <w:p w14:paraId="6D7781EE" w14:textId="77777777" w:rsidR="00B3265A" w:rsidRPr="009B1054" w:rsidRDefault="00B3265A" w:rsidP="00B3265A">
            <w:pPr>
              <w:rPr>
                <w:rStyle w:val="Gasstyl1"/>
                <w:sz w:val="18"/>
                <w:szCs w:val="18"/>
                <w:highlight w:val="yellow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 kierunku przepływu: 3.</w:t>
            </w:r>
          </w:p>
        </w:tc>
        <w:tc>
          <w:tcPr>
            <w:tcW w:w="3177" w:type="dxa"/>
          </w:tcPr>
          <w:p w14:paraId="1CC06F64" w14:textId="77777777" w:rsidR="00B3265A" w:rsidRPr="009B1054" w:rsidRDefault="00B3265A" w:rsidP="00B3265A">
            <w:pPr>
              <w:rPr>
                <w:rStyle w:val="Gasstyl1"/>
                <w:sz w:val="18"/>
                <w:szCs w:val="18"/>
                <w:highlight w:val="yellow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direction.code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&gt;Z03&lt;/</w:t>
            </w:r>
            <w:proofErr w:type="spellStart"/>
            <w:r w:rsidRPr="009B1054">
              <w:rPr>
                <w:rStyle w:val="Gasstyl1"/>
                <w:sz w:val="18"/>
                <w:szCs w:val="18"/>
                <w:lang w:val="en-US"/>
              </w:rPr>
              <w:t>direction.code</w:t>
            </w:r>
            <w:proofErr w:type="spellEnd"/>
            <w:r w:rsidRPr="009B1054">
              <w:rPr>
                <w:rStyle w:val="Gasstyl1"/>
                <w:sz w:val="18"/>
                <w:szCs w:val="18"/>
                <w:lang w:val="en-US"/>
              </w:rPr>
              <w:t>&gt;</w:t>
            </w:r>
          </w:p>
        </w:tc>
      </w:tr>
      <w:tr w:rsidR="00234A86" w:rsidRPr="009B1054" w14:paraId="29D6A96C" w14:textId="77777777" w:rsidTr="003348EC">
        <w:trPr>
          <w:trHeight w:val="41"/>
        </w:trPr>
        <w:tc>
          <w:tcPr>
            <w:tcW w:w="2844" w:type="dxa"/>
          </w:tcPr>
          <w:p w14:paraId="05E26EA6" w14:textId="77777777" w:rsidR="00234A86" w:rsidRPr="009B1054" w:rsidRDefault="00234A86" w:rsidP="00234A86">
            <w:pPr>
              <w:rPr>
                <w:rStyle w:val="Gasstyl1"/>
                <w:sz w:val="18"/>
                <w:szCs w:val="18"/>
                <w:highlight w:val="yellow"/>
                <w:lang w:val="en-US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5035" w:type="dxa"/>
          </w:tcPr>
          <w:p w14:paraId="5ABB9A1D" w14:textId="77777777" w:rsidR="00B3265A" w:rsidRPr="009B1054" w:rsidRDefault="00B3265A" w:rsidP="00B3265A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Ilość paliwa gazowego.</w:t>
            </w:r>
          </w:p>
          <w:p w14:paraId="6A143322" w14:textId="1DE903DC" w:rsidR="00B3265A" w:rsidRPr="009B1054" w:rsidRDefault="00B3265A" w:rsidP="00B3265A">
            <w:pPr>
              <w:spacing w:after="60"/>
              <w:jc w:val="both"/>
              <w:rPr>
                <w:rStyle w:val="Gasstyl1"/>
                <w:sz w:val="18"/>
                <w:szCs w:val="18"/>
              </w:rPr>
            </w:pPr>
            <w:r w:rsidRPr="009B1054">
              <w:rPr>
                <w:rStyle w:val="Gasstyl1"/>
                <w:sz w:val="18"/>
                <w:szCs w:val="18"/>
              </w:rPr>
              <w:t>Ilość paliwa gazowego</w:t>
            </w:r>
            <w:r w:rsidR="005174D9">
              <w:rPr>
                <w:rStyle w:val="Gasstyl1"/>
                <w:sz w:val="18"/>
                <w:szCs w:val="18"/>
              </w:rPr>
              <w:t xml:space="preserve"> (liczba całkowita – nieujemna)</w:t>
            </w:r>
            <w:r w:rsidRPr="009B1054">
              <w:rPr>
                <w:rStyle w:val="Gasstyl1"/>
                <w:sz w:val="18"/>
                <w:szCs w:val="18"/>
              </w:rPr>
              <w:t xml:space="preserve"> dla danego punktu </w:t>
            </w:r>
            <w:r w:rsidR="002C7E3F">
              <w:rPr>
                <w:rStyle w:val="Gasstyl1"/>
                <w:sz w:val="18"/>
                <w:szCs w:val="18"/>
              </w:rPr>
              <w:t>wejścia/wyjścia</w:t>
            </w:r>
            <w:r w:rsidR="002C7E3F" w:rsidRPr="009B1054">
              <w:rPr>
                <w:rStyle w:val="Gasstyl1"/>
                <w:sz w:val="18"/>
                <w:szCs w:val="18"/>
              </w:rPr>
              <w:t xml:space="preserve"> </w:t>
            </w:r>
            <w:r w:rsidRPr="009B1054">
              <w:rPr>
                <w:rStyle w:val="Gasstyl1"/>
                <w:sz w:val="18"/>
                <w:szCs w:val="18"/>
              </w:rPr>
              <w:t>w określony</w:t>
            </w:r>
            <w:r w:rsidR="005174D9">
              <w:rPr>
                <w:rStyle w:val="Gasstyl1"/>
                <w:sz w:val="18"/>
                <w:szCs w:val="18"/>
              </w:rPr>
              <w:t>m okresie czasowym</w:t>
            </w:r>
            <w:r w:rsidRPr="009B1054">
              <w:rPr>
                <w:rStyle w:val="Gasstyl1"/>
                <w:sz w:val="18"/>
                <w:szCs w:val="18"/>
              </w:rPr>
              <w:t>.</w:t>
            </w:r>
          </w:p>
          <w:p w14:paraId="23FA8F12" w14:textId="77777777" w:rsidR="00234A86" w:rsidRPr="009B1054" w:rsidRDefault="00B3265A" w:rsidP="00B3265A">
            <w:pPr>
              <w:rPr>
                <w:rStyle w:val="Gasstyl1"/>
                <w:sz w:val="18"/>
                <w:szCs w:val="18"/>
                <w:highlight w:val="yellow"/>
              </w:rPr>
            </w:pPr>
            <w:r w:rsidRPr="009B1054">
              <w:rPr>
                <w:rStyle w:val="Gasstyl1"/>
                <w:sz w:val="18"/>
                <w:szCs w:val="18"/>
              </w:rPr>
              <w:t>Maksymalna liczba znaków alfanumerycznych (jeśli używany jest znak dziesiętny) ilości paliwa gazowego: 17.</w:t>
            </w:r>
          </w:p>
        </w:tc>
        <w:tc>
          <w:tcPr>
            <w:tcW w:w="3177" w:type="dxa"/>
          </w:tcPr>
          <w:p w14:paraId="5E4F78B5" w14:textId="77777777" w:rsidR="00234A86" w:rsidRPr="009B1054" w:rsidRDefault="00B3265A" w:rsidP="00DE052C">
            <w:pPr>
              <w:rPr>
                <w:rStyle w:val="Gasstyl1"/>
                <w:sz w:val="18"/>
                <w:szCs w:val="18"/>
                <w:highlight w:val="yellow"/>
              </w:rPr>
            </w:pPr>
            <w:r w:rsidRPr="009B1054">
              <w:rPr>
                <w:rStyle w:val="Gasstyl1"/>
                <w:sz w:val="18"/>
                <w:szCs w:val="18"/>
                <w:lang w:val="en-US"/>
              </w:rPr>
              <w:t>&lt;amount&gt;10000&lt;/amount&gt;</w:t>
            </w:r>
          </w:p>
        </w:tc>
      </w:tr>
    </w:tbl>
    <w:p w14:paraId="078FE6C9" w14:textId="77777777" w:rsidR="00F308C3" w:rsidRPr="009B1054" w:rsidRDefault="00F308C3" w:rsidP="00710244">
      <w:pPr>
        <w:shd w:val="clear" w:color="auto" w:fill="FFFFFF" w:themeFill="background1"/>
        <w:rPr>
          <w:rStyle w:val="Gasstyl1"/>
          <w:b/>
          <w:lang w:val="en-US"/>
        </w:rPr>
      </w:pPr>
    </w:p>
    <w:sectPr w:rsidR="00F308C3" w:rsidRPr="009B1054" w:rsidSect="007424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55" w:right="567" w:bottom="1258" w:left="567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052D" w14:textId="77777777" w:rsidR="00203BE0" w:rsidRDefault="00203BE0">
      <w:r>
        <w:separator/>
      </w:r>
    </w:p>
  </w:endnote>
  <w:endnote w:type="continuationSeparator" w:id="0">
    <w:p w14:paraId="68E4A191" w14:textId="77777777" w:rsidR="00203BE0" w:rsidRDefault="0020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AF62" w14:textId="77777777" w:rsidR="00216084" w:rsidRDefault="002160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131566" w14:textId="77777777" w:rsidR="00216084" w:rsidRDefault="002160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7890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496CDF" w14:textId="77777777" w:rsidR="00216084" w:rsidRDefault="000B50E6">
            <w:pPr>
              <w:pStyle w:val="Stopka"/>
              <w:jc w:val="right"/>
            </w:pPr>
            <w:r>
              <w:t>Strona</w:t>
            </w:r>
            <w:r w:rsidR="00216084">
              <w:t xml:space="preserve"> </w:t>
            </w:r>
            <w:r w:rsidR="00216084">
              <w:rPr>
                <w:b/>
                <w:bCs/>
                <w:sz w:val="24"/>
                <w:szCs w:val="24"/>
              </w:rPr>
              <w:fldChar w:fldCharType="begin"/>
            </w:r>
            <w:r w:rsidR="00216084">
              <w:rPr>
                <w:b/>
                <w:bCs/>
              </w:rPr>
              <w:instrText>PAGE</w:instrText>
            </w:r>
            <w:r w:rsidR="00216084">
              <w:rPr>
                <w:b/>
                <w:bCs/>
                <w:sz w:val="24"/>
                <w:szCs w:val="24"/>
              </w:rPr>
              <w:fldChar w:fldCharType="separate"/>
            </w:r>
            <w:r w:rsidR="00D036F2">
              <w:rPr>
                <w:b/>
                <w:bCs/>
                <w:noProof/>
              </w:rPr>
              <w:t>6</w:t>
            </w:r>
            <w:r w:rsidR="00216084">
              <w:rPr>
                <w:b/>
                <w:bCs/>
                <w:sz w:val="24"/>
                <w:szCs w:val="24"/>
              </w:rPr>
              <w:fldChar w:fldCharType="end"/>
            </w:r>
            <w:r w:rsidR="00216084">
              <w:t xml:space="preserve"> </w:t>
            </w:r>
            <w:r>
              <w:t>z</w:t>
            </w:r>
            <w:r w:rsidR="00216084">
              <w:t xml:space="preserve"> </w:t>
            </w:r>
            <w:r w:rsidR="00216084">
              <w:rPr>
                <w:b/>
                <w:bCs/>
                <w:sz w:val="24"/>
                <w:szCs w:val="24"/>
              </w:rPr>
              <w:fldChar w:fldCharType="begin"/>
            </w:r>
            <w:r w:rsidR="00216084">
              <w:rPr>
                <w:b/>
                <w:bCs/>
              </w:rPr>
              <w:instrText>NUMPAGES</w:instrText>
            </w:r>
            <w:r w:rsidR="00216084">
              <w:rPr>
                <w:b/>
                <w:bCs/>
                <w:sz w:val="24"/>
                <w:szCs w:val="24"/>
              </w:rPr>
              <w:fldChar w:fldCharType="separate"/>
            </w:r>
            <w:r w:rsidR="00D036F2">
              <w:rPr>
                <w:b/>
                <w:bCs/>
                <w:noProof/>
              </w:rPr>
              <w:t>7</w:t>
            </w:r>
            <w:r w:rsidR="002160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E29EC0" w14:textId="77777777" w:rsidR="00216084" w:rsidRDefault="0021608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9562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9F834F" w14:textId="77777777" w:rsidR="00216084" w:rsidRDefault="00216084">
            <w:pPr>
              <w:pStyle w:val="Stopka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7D4D3C" w14:textId="77777777" w:rsidR="00216084" w:rsidRPr="003C633D" w:rsidRDefault="00216084" w:rsidP="0068365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9AAD" w14:textId="77777777" w:rsidR="00203BE0" w:rsidRDefault="00203BE0">
      <w:r>
        <w:separator/>
      </w:r>
    </w:p>
  </w:footnote>
  <w:footnote w:type="continuationSeparator" w:id="0">
    <w:p w14:paraId="5C8BFF35" w14:textId="77777777" w:rsidR="00203BE0" w:rsidRDefault="0020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EA49" w14:textId="77777777" w:rsidR="00216084" w:rsidRDefault="00216084" w:rsidP="0041391C">
    <w:pPr>
      <w:pStyle w:val="Nagwek"/>
      <w:jc w:val="center"/>
    </w:pPr>
    <w:r>
      <w:rPr>
        <w:noProof/>
      </w:rPr>
      <w:drawing>
        <wp:inline distT="0" distB="0" distL="0" distR="0" wp14:anchorId="69E940B4" wp14:editId="34642C68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EDC9E" w14:textId="77777777" w:rsidR="00216084" w:rsidRDefault="00216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7428" w14:textId="77777777" w:rsidR="00216084" w:rsidRDefault="00216084" w:rsidP="0041391C">
    <w:pPr>
      <w:pStyle w:val="Nagwek"/>
      <w:jc w:val="center"/>
    </w:pPr>
    <w:r>
      <w:rPr>
        <w:noProof/>
      </w:rPr>
      <w:drawing>
        <wp:inline distT="0" distB="0" distL="0" distR="0" wp14:anchorId="020864A8" wp14:editId="170A3077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216D"/>
    <w:multiLevelType w:val="multilevel"/>
    <w:tmpl w:val="48CC2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9C06611"/>
    <w:multiLevelType w:val="hybridMultilevel"/>
    <w:tmpl w:val="B59CBB50"/>
    <w:lvl w:ilvl="0" w:tplc="36D867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60457"/>
    <w:multiLevelType w:val="hybridMultilevel"/>
    <w:tmpl w:val="894CA9B2"/>
    <w:lvl w:ilvl="0" w:tplc="77A2F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A2"/>
    <w:rsid w:val="000105EB"/>
    <w:rsid w:val="000168D6"/>
    <w:rsid w:val="000250EE"/>
    <w:rsid w:val="00026EC2"/>
    <w:rsid w:val="000302BA"/>
    <w:rsid w:val="00033DD4"/>
    <w:rsid w:val="00037760"/>
    <w:rsid w:val="000558E8"/>
    <w:rsid w:val="00076F9D"/>
    <w:rsid w:val="000A24A2"/>
    <w:rsid w:val="000B50E6"/>
    <w:rsid w:val="000B584A"/>
    <w:rsid w:val="000C0673"/>
    <w:rsid w:val="000D0995"/>
    <w:rsid w:val="001012CC"/>
    <w:rsid w:val="00103C09"/>
    <w:rsid w:val="00105CF1"/>
    <w:rsid w:val="00106992"/>
    <w:rsid w:val="00116921"/>
    <w:rsid w:val="00116B20"/>
    <w:rsid w:val="00122C07"/>
    <w:rsid w:val="00141F55"/>
    <w:rsid w:val="001479EE"/>
    <w:rsid w:val="0015169C"/>
    <w:rsid w:val="00157226"/>
    <w:rsid w:val="00163066"/>
    <w:rsid w:val="0016508D"/>
    <w:rsid w:val="00172807"/>
    <w:rsid w:val="00187F46"/>
    <w:rsid w:val="00191109"/>
    <w:rsid w:val="001936E9"/>
    <w:rsid w:val="001939A8"/>
    <w:rsid w:val="00193B38"/>
    <w:rsid w:val="00197D33"/>
    <w:rsid w:val="001A03A7"/>
    <w:rsid w:val="001A7C9A"/>
    <w:rsid w:val="001B0581"/>
    <w:rsid w:val="001B6EC5"/>
    <w:rsid w:val="001B78E0"/>
    <w:rsid w:val="001D3646"/>
    <w:rsid w:val="001D4472"/>
    <w:rsid w:val="001E3562"/>
    <w:rsid w:val="001F047D"/>
    <w:rsid w:val="001F4089"/>
    <w:rsid w:val="00203BE0"/>
    <w:rsid w:val="00216084"/>
    <w:rsid w:val="00232933"/>
    <w:rsid w:val="0023441D"/>
    <w:rsid w:val="00234A86"/>
    <w:rsid w:val="0023577A"/>
    <w:rsid w:val="00236AE1"/>
    <w:rsid w:val="00241AB5"/>
    <w:rsid w:val="00255636"/>
    <w:rsid w:val="0026220B"/>
    <w:rsid w:val="002654A1"/>
    <w:rsid w:val="002926E2"/>
    <w:rsid w:val="00292821"/>
    <w:rsid w:val="00294082"/>
    <w:rsid w:val="002950EA"/>
    <w:rsid w:val="00296268"/>
    <w:rsid w:val="002A0EBC"/>
    <w:rsid w:val="002A3C3A"/>
    <w:rsid w:val="002B1E1E"/>
    <w:rsid w:val="002B25F3"/>
    <w:rsid w:val="002B4C71"/>
    <w:rsid w:val="002C6C90"/>
    <w:rsid w:val="002C7E3F"/>
    <w:rsid w:val="002D276E"/>
    <w:rsid w:val="002D59E2"/>
    <w:rsid w:val="002F0BC6"/>
    <w:rsid w:val="002F0CC0"/>
    <w:rsid w:val="002F29EB"/>
    <w:rsid w:val="002F4592"/>
    <w:rsid w:val="00312344"/>
    <w:rsid w:val="00314262"/>
    <w:rsid w:val="00315055"/>
    <w:rsid w:val="00324985"/>
    <w:rsid w:val="003322E9"/>
    <w:rsid w:val="003348EC"/>
    <w:rsid w:val="00336C48"/>
    <w:rsid w:val="0033715B"/>
    <w:rsid w:val="00342CD7"/>
    <w:rsid w:val="0035281F"/>
    <w:rsid w:val="00361C1B"/>
    <w:rsid w:val="003623A6"/>
    <w:rsid w:val="0036404C"/>
    <w:rsid w:val="00372AB6"/>
    <w:rsid w:val="00381307"/>
    <w:rsid w:val="003A1C95"/>
    <w:rsid w:val="003A288B"/>
    <w:rsid w:val="003A34B5"/>
    <w:rsid w:val="003B06E4"/>
    <w:rsid w:val="003C2967"/>
    <w:rsid w:val="003C633D"/>
    <w:rsid w:val="003C69C8"/>
    <w:rsid w:val="003D02C1"/>
    <w:rsid w:val="003D797E"/>
    <w:rsid w:val="003E1F15"/>
    <w:rsid w:val="003E524C"/>
    <w:rsid w:val="003E6DFF"/>
    <w:rsid w:val="003F05F8"/>
    <w:rsid w:val="003F29BA"/>
    <w:rsid w:val="003F3FB4"/>
    <w:rsid w:val="0040371A"/>
    <w:rsid w:val="004058B8"/>
    <w:rsid w:val="0040689D"/>
    <w:rsid w:val="00410298"/>
    <w:rsid w:val="0041064F"/>
    <w:rsid w:val="0041391C"/>
    <w:rsid w:val="00417212"/>
    <w:rsid w:val="00423B86"/>
    <w:rsid w:val="004342D8"/>
    <w:rsid w:val="004412A6"/>
    <w:rsid w:val="004431C8"/>
    <w:rsid w:val="00443970"/>
    <w:rsid w:val="00454435"/>
    <w:rsid w:val="004607B7"/>
    <w:rsid w:val="0046164A"/>
    <w:rsid w:val="00463EAD"/>
    <w:rsid w:val="00467A79"/>
    <w:rsid w:val="00477C5B"/>
    <w:rsid w:val="00477DDC"/>
    <w:rsid w:val="00495E1A"/>
    <w:rsid w:val="004960FA"/>
    <w:rsid w:val="004A147F"/>
    <w:rsid w:val="004A33D3"/>
    <w:rsid w:val="004A60C7"/>
    <w:rsid w:val="004C6233"/>
    <w:rsid w:val="004D0A5B"/>
    <w:rsid w:val="004E7891"/>
    <w:rsid w:val="004F51FA"/>
    <w:rsid w:val="004F624A"/>
    <w:rsid w:val="0050035D"/>
    <w:rsid w:val="00507973"/>
    <w:rsid w:val="005174D9"/>
    <w:rsid w:val="00523FB9"/>
    <w:rsid w:val="005275E8"/>
    <w:rsid w:val="0053162B"/>
    <w:rsid w:val="005351C4"/>
    <w:rsid w:val="0053739F"/>
    <w:rsid w:val="00550545"/>
    <w:rsid w:val="0055409A"/>
    <w:rsid w:val="005550C4"/>
    <w:rsid w:val="00556C1B"/>
    <w:rsid w:val="005573A3"/>
    <w:rsid w:val="00557D98"/>
    <w:rsid w:val="005727B5"/>
    <w:rsid w:val="00573883"/>
    <w:rsid w:val="00593874"/>
    <w:rsid w:val="00594AD3"/>
    <w:rsid w:val="005A7014"/>
    <w:rsid w:val="005B1CD0"/>
    <w:rsid w:val="005B1E8F"/>
    <w:rsid w:val="005B4006"/>
    <w:rsid w:val="005B75BB"/>
    <w:rsid w:val="005C2559"/>
    <w:rsid w:val="005C5266"/>
    <w:rsid w:val="005D01DA"/>
    <w:rsid w:val="005E5E8D"/>
    <w:rsid w:val="005E6272"/>
    <w:rsid w:val="005F1AF6"/>
    <w:rsid w:val="005F338A"/>
    <w:rsid w:val="005F5640"/>
    <w:rsid w:val="0060171F"/>
    <w:rsid w:val="00617969"/>
    <w:rsid w:val="00620276"/>
    <w:rsid w:val="00621F8A"/>
    <w:rsid w:val="00624F78"/>
    <w:rsid w:val="006311EB"/>
    <w:rsid w:val="00633A14"/>
    <w:rsid w:val="00634707"/>
    <w:rsid w:val="00637F9D"/>
    <w:rsid w:val="00643565"/>
    <w:rsid w:val="00644327"/>
    <w:rsid w:val="00645D58"/>
    <w:rsid w:val="00645EAE"/>
    <w:rsid w:val="00651A63"/>
    <w:rsid w:val="0065588F"/>
    <w:rsid w:val="00660212"/>
    <w:rsid w:val="006708F9"/>
    <w:rsid w:val="0067280F"/>
    <w:rsid w:val="00675B69"/>
    <w:rsid w:val="00683652"/>
    <w:rsid w:val="006934A3"/>
    <w:rsid w:val="006D06C7"/>
    <w:rsid w:val="006E2928"/>
    <w:rsid w:val="006F1C09"/>
    <w:rsid w:val="006F25FF"/>
    <w:rsid w:val="006F35BF"/>
    <w:rsid w:val="00704CC6"/>
    <w:rsid w:val="0070528A"/>
    <w:rsid w:val="00710244"/>
    <w:rsid w:val="00710BE6"/>
    <w:rsid w:val="007165C4"/>
    <w:rsid w:val="00724372"/>
    <w:rsid w:val="00724F5E"/>
    <w:rsid w:val="00726A91"/>
    <w:rsid w:val="0073479D"/>
    <w:rsid w:val="00735B8A"/>
    <w:rsid w:val="00736B6B"/>
    <w:rsid w:val="00740F06"/>
    <w:rsid w:val="00741D40"/>
    <w:rsid w:val="00742403"/>
    <w:rsid w:val="0074653F"/>
    <w:rsid w:val="00766F0D"/>
    <w:rsid w:val="00771DC7"/>
    <w:rsid w:val="00782181"/>
    <w:rsid w:val="0078642F"/>
    <w:rsid w:val="00787DEE"/>
    <w:rsid w:val="0079437C"/>
    <w:rsid w:val="007A6CFC"/>
    <w:rsid w:val="007B21C5"/>
    <w:rsid w:val="007B6192"/>
    <w:rsid w:val="007C025B"/>
    <w:rsid w:val="007D05F9"/>
    <w:rsid w:val="007D5533"/>
    <w:rsid w:val="007F1113"/>
    <w:rsid w:val="007F21C4"/>
    <w:rsid w:val="007F4F64"/>
    <w:rsid w:val="0080355D"/>
    <w:rsid w:val="00804C04"/>
    <w:rsid w:val="0080589F"/>
    <w:rsid w:val="008124E5"/>
    <w:rsid w:val="00826077"/>
    <w:rsid w:val="00830F01"/>
    <w:rsid w:val="00835C57"/>
    <w:rsid w:val="0084116E"/>
    <w:rsid w:val="00843683"/>
    <w:rsid w:val="00857B73"/>
    <w:rsid w:val="008624EC"/>
    <w:rsid w:val="0087004D"/>
    <w:rsid w:val="00885323"/>
    <w:rsid w:val="008B569B"/>
    <w:rsid w:val="008D2AEA"/>
    <w:rsid w:val="008E008A"/>
    <w:rsid w:val="008E339D"/>
    <w:rsid w:val="008E6E7B"/>
    <w:rsid w:val="008F6BC8"/>
    <w:rsid w:val="00905EB6"/>
    <w:rsid w:val="00911F1E"/>
    <w:rsid w:val="00913AED"/>
    <w:rsid w:val="00917931"/>
    <w:rsid w:val="00920F15"/>
    <w:rsid w:val="00924042"/>
    <w:rsid w:val="0092725C"/>
    <w:rsid w:val="009310BD"/>
    <w:rsid w:val="00932DEE"/>
    <w:rsid w:val="0093459B"/>
    <w:rsid w:val="00944D93"/>
    <w:rsid w:val="00951F4B"/>
    <w:rsid w:val="009550CA"/>
    <w:rsid w:val="009616A5"/>
    <w:rsid w:val="0099361F"/>
    <w:rsid w:val="009A0A08"/>
    <w:rsid w:val="009B1054"/>
    <w:rsid w:val="009B7AA2"/>
    <w:rsid w:val="009C07FF"/>
    <w:rsid w:val="009C0873"/>
    <w:rsid w:val="009C34FB"/>
    <w:rsid w:val="009C442C"/>
    <w:rsid w:val="009D345E"/>
    <w:rsid w:val="009E7043"/>
    <w:rsid w:val="009F72FD"/>
    <w:rsid w:val="00A0451C"/>
    <w:rsid w:val="00A22248"/>
    <w:rsid w:val="00A244AB"/>
    <w:rsid w:val="00A25AE4"/>
    <w:rsid w:val="00A26335"/>
    <w:rsid w:val="00A27B66"/>
    <w:rsid w:val="00A36406"/>
    <w:rsid w:val="00A36893"/>
    <w:rsid w:val="00A41359"/>
    <w:rsid w:val="00A42937"/>
    <w:rsid w:val="00A52BC4"/>
    <w:rsid w:val="00A551E9"/>
    <w:rsid w:val="00A561DB"/>
    <w:rsid w:val="00A70334"/>
    <w:rsid w:val="00A72A40"/>
    <w:rsid w:val="00A74673"/>
    <w:rsid w:val="00A76FCD"/>
    <w:rsid w:val="00A850DD"/>
    <w:rsid w:val="00AA1BC4"/>
    <w:rsid w:val="00AB0FBF"/>
    <w:rsid w:val="00AB2DFC"/>
    <w:rsid w:val="00AB49F9"/>
    <w:rsid w:val="00AD0D9E"/>
    <w:rsid w:val="00AD77F4"/>
    <w:rsid w:val="00AE0F7E"/>
    <w:rsid w:val="00AE5E45"/>
    <w:rsid w:val="00AE6936"/>
    <w:rsid w:val="00AF319F"/>
    <w:rsid w:val="00AF3E2F"/>
    <w:rsid w:val="00B0656C"/>
    <w:rsid w:val="00B171B6"/>
    <w:rsid w:val="00B17BD1"/>
    <w:rsid w:val="00B3003C"/>
    <w:rsid w:val="00B30C48"/>
    <w:rsid w:val="00B3265A"/>
    <w:rsid w:val="00B4649A"/>
    <w:rsid w:val="00B47FC4"/>
    <w:rsid w:val="00B5334D"/>
    <w:rsid w:val="00B66642"/>
    <w:rsid w:val="00B743A9"/>
    <w:rsid w:val="00B74434"/>
    <w:rsid w:val="00B854D3"/>
    <w:rsid w:val="00B914F8"/>
    <w:rsid w:val="00B937BE"/>
    <w:rsid w:val="00BB36F3"/>
    <w:rsid w:val="00BC1FA5"/>
    <w:rsid w:val="00BC5008"/>
    <w:rsid w:val="00BE7BA5"/>
    <w:rsid w:val="00BF2EBF"/>
    <w:rsid w:val="00BF60D6"/>
    <w:rsid w:val="00C00D53"/>
    <w:rsid w:val="00C02E7D"/>
    <w:rsid w:val="00C075B7"/>
    <w:rsid w:val="00C1159C"/>
    <w:rsid w:val="00C15409"/>
    <w:rsid w:val="00C24284"/>
    <w:rsid w:val="00C275F2"/>
    <w:rsid w:val="00C30FA8"/>
    <w:rsid w:val="00C40AA4"/>
    <w:rsid w:val="00C47113"/>
    <w:rsid w:val="00C50D3E"/>
    <w:rsid w:val="00C624E8"/>
    <w:rsid w:val="00C63EF9"/>
    <w:rsid w:val="00C922A1"/>
    <w:rsid w:val="00C973AA"/>
    <w:rsid w:val="00CA62E4"/>
    <w:rsid w:val="00CC08DD"/>
    <w:rsid w:val="00CC1499"/>
    <w:rsid w:val="00CC41A9"/>
    <w:rsid w:val="00CC4F93"/>
    <w:rsid w:val="00CD2D27"/>
    <w:rsid w:val="00CD578C"/>
    <w:rsid w:val="00CD5D98"/>
    <w:rsid w:val="00CD5EE3"/>
    <w:rsid w:val="00CE07E2"/>
    <w:rsid w:val="00CE376F"/>
    <w:rsid w:val="00CF182E"/>
    <w:rsid w:val="00D01DC8"/>
    <w:rsid w:val="00D026CE"/>
    <w:rsid w:val="00D036F2"/>
    <w:rsid w:val="00D06A02"/>
    <w:rsid w:val="00D27C40"/>
    <w:rsid w:val="00D342AE"/>
    <w:rsid w:val="00D35580"/>
    <w:rsid w:val="00D41981"/>
    <w:rsid w:val="00D472C5"/>
    <w:rsid w:val="00D53DDF"/>
    <w:rsid w:val="00D63BBF"/>
    <w:rsid w:val="00D645FB"/>
    <w:rsid w:val="00D71D4E"/>
    <w:rsid w:val="00D75C5B"/>
    <w:rsid w:val="00D82B9C"/>
    <w:rsid w:val="00D86C7F"/>
    <w:rsid w:val="00D96CC7"/>
    <w:rsid w:val="00DA2CC1"/>
    <w:rsid w:val="00DA6AC9"/>
    <w:rsid w:val="00DA70B4"/>
    <w:rsid w:val="00DB068C"/>
    <w:rsid w:val="00DB0C51"/>
    <w:rsid w:val="00DD221C"/>
    <w:rsid w:val="00DD348D"/>
    <w:rsid w:val="00DD4848"/>
    <w:rsid w:val="00DD72EB"/>
    <w:rsid w:val="00DE052C"/>
    <w:rsid w:val="00DE1696"/>
    <w:rsid w:val="00DF0029"/>
    <w:rsid w:val="00E034F9"/>
    <w:rsid w:val="00E11CF1"/>
    <w:rsid w:val="00E15AD5"/>
    <w:rsid w:val="00E21ECC"/>
    <w:rsid w:val="00E3124E"/>
    <w:rsid w:val="00E36515"/>
    <w:rsid w:val="00E47905"/>
    <w:rsid w:val="00E5009C"/>
    <w:rsid w:val="00E55048"/>
    <w:rsid w:val="00E76CAB"/>
    <w:rsid w:val="00E77BCD"/>
    <w:rsid w:val="00E819F3"/>
    <w:rsid w:val="00E84A92"/>
    <w:rsid w:val="00E87860"/>
    <w:rsid w:val="00E93482"/>
    <w:rsid w:val="00E96A4E"/>
    <w:rsid w:val="00EC4CB2"/>
    <w:rsid w:val="00ED061F"/>
    <w:rsid w:val="00ED09A9"/>
    <w:rsid w:val="00EE1EFD"/>
    <w:rsid w:val="00EF10A4"/>
    <w:rsid w:val="00EF666F"/>
    <w:rsid w:val="00EF7F2B"/>
    <w:rsid w:val="00F01AE1"/>
    <w:rsid w:val="00F040B3"/>
    <w:rsid w:val="00F07496"/>
    <w:rsid w:val="00F17C03"/>
    <w:rsid w:val="00F308C3"/>
    <w:rsid w:val="00F514F9"/>
    <w:rsid w:val="00F67175"/>
    <w:rsid w:val="00F74DA5"/>
    <w:rsid w:val="00F76907"/>
    <w:rsid w:val="00F778B5"/>
    <w:rsid w:val="00F80945"/>
    <w:rsid w:val="00F81709"/>
    <w:rsid w:val="00F974F5"/>
    <w:rsid w:val="00FA004F"/>
    <w:rsid w:val="00FB7106"/>
    <w:rsid w:val="00FC083E"/>
    <w:rsid w:val="00FD1C9D"/>
    <w:rsid w:val="00FE09B7"/>
    <w:rsid w:val="00FE33DF"/>
    <w:rsid w:val="00FE43DC"/>
    <w:rsid w:val="00FE474F"/>
    <w:rsid w:val="00FE5875"/>
    <w:rsid w:val="00FF3AEE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E55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717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customStyle="1" w:styleId="Akapitzlist11">
    <w:name w:val="Akapit z list11"/>
    <w:basedOn w:val="Normalny"/>
    <w:rsid w:val="00F308C3"/>
    <w:pPr>
      <w:spacing w:after="200" w:line="276" w:lineRule="auto"/>
      <w:ind w:left="720"/>
      <w:contextualSpacing/>
    </w:pPr>
    <w:rPr>
      <w:rFonts w:ascii="Calibri" w:hAnsi="Calibri"/>
      <w:snapToGrid w:val="0"/>
      <w:sz w:val="22"/>
      <w:szCs w:val="22"/>
    </w:rPr>
  </w:style>
  <w:style w:type="paragraph" w:customStyle="1" w:styleId="Default">
    <w:name w:val="Default"/>
    <w:rsid w:val="00F671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Wcicienormalne">
    <w:name w:val="Normal Indent"/>
    <w:basedOn w:val="Normalny"/>
    <w:rsid w:val="00B30C48"/>
    <w:pPr>
      <w:ind w:left="720"/>
    </w:pPr>
    <w:rPr>
      <w:rFonts w:ascii="Times New Roman" w:hAnsi="Times New Roman"/>
      <w:lang w:val="en-GB" w:eastAsia="en-US"/>
    </w:rPr>
  </w:style>
  <w:style w:type="character" w:styleId="Odwoaniedokomentarza">
    <w:name w:val="annotation reference"/>
    <w:basedOn w:val="Domylnaczcionkaakapitu"/>
    <w:semiHidden/>
    <w:unhideWhenUsed/>
    <w:rsid w:val="00A551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551E9"/>
  </w:style>
  <w:style w:type="character" w:customStyle="1" w:styleId="TekstkomentarzaZnak">
    <w:name w:val="Tekst komentarza Znak"/>
    <w:basedOn w:val="Domylnaczcionkaakapitu"/>
    <w:link w:val="Tekstkomentarza"/>
    <w:semiHidden/>
    <w:rsid w:val="00A551E9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55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551E9"/>
    <w:rPr>
      <w:rFonts w:ascii="Century Gothic" w:hAnsi="Century Gothic"/>
      <w:b/>
      <w:bCs/>
    </w:rPr>
  </w:style>
  <w:style w:type="paragraph" w:styleId="Akapitzlist">
    <w:name w:val="List Paragraph"/>
    <w:basedOn w:val="Normalny"/>
    <w:uiPriority w:val="34"/>
    <w:qFormat/>
    <w:rsid w:val="00FE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~1.GLE\AppData\Local\Temp\ang_9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7B73-5A84-4D1B-8199-6B0F27E7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ang_907.dotx</Template>
  <TotalTime>0</TotalTime>
  <Pages>4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2018-09-26T08:20:00Z</dcterms:created>
  <dcterms:modified xsi:type="dcterms:W3CDTF">2018-10-01T07:05:00Z</dcterms:modified>
</cp:coreProperties>
</file>