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86B" w:rsidRDefault="0038386B" w:rsidP="0038386B">
      <w:pPr>
        <w:pStyle w:val="PlanRozwoju"/>
        <w:spacing w:before="120" w:after="120"/>
      </w:pPr>
      <w:bookmarkStart w:id="0" w:name="_Toc424912053"/>
    </w:p>
    <w:p w:rsidR="0038386B" w:rsidRDefault="0038386B" w:rsidP="0038386B">
      <w:pPr>
        <w:pStyle w:val="PlanRozwoju"/>
        <w:spacing w:before="120" w:after="120"/>
      </w:pPr>
    </w:p>
    <w:p w:rsidR="0038386B" w:rsidRDefault="0038386B" w:rsidP="0038386B">
      <w:pPr>
        <w:pStyle w:val="PlanRozwoju"/>
        <w:spacing w:before="120" w:after="120"/>
      </w:pPr>
    </w:p>
    <w:p w:rsidR="0038386B" w:rsidRDefault="0038386B" w:rsidP="0038386B">
      <w:pPr>
        <w:pStyle w:val="PlanRozwoju"/>
        <w:spacing w:before="120" w:after="120"/>
      </w:pPr>
    </w:p>
    <w:p w:rsidR="0038386B" w:rsidRDefault="0038386B" w:rsidP="0038386B">
      <w:pPr>
        <w:pStyle w:val="PRtytu"/>
        <w:spacing w:before="120" w:after="120"/>
        <w:rPr>
          <w:sz w:val="48"/>
          <w:szCs w:val="48"/>
        </w:rPr>
      </w:pPr>
      <w:r w:rsidRPr="002C4FA9">
        <w:rPr>
          <w:sz w:val="48"/>
          <w:szCs w:val="48"/>
        </w:rPr>
        <w:t xml:space="preserve">KRAJOWY </w:t>
      </w:r>
      <w:r>
        <w:rPr>
          <w:sz w:val="48"/>
          <w:szCs w:val="48"/>
        </w:rPr>
        <w:br/>
        <w:t xml:space="preserve">DZIESIĘCIOLETNI PLAN ROZWOJU SYSTEMU PRZESYŁOWEGO </w:t>
      </w:r>
    </w:p>
    <w:p w:rsidR="0038386B" w:rsidRPr="00BE400C" w:rsidRDefault="0038386B" w:rsidP="0038386B">
      <w:pPr>
        <w:pStyle w:val="PRtytu"/>
        <w:spacing w:before="120" w:after="120"/>
        <w:rPr>
          <w:sz w:val="32"/>
          <w:szCs w:val="48"/>
        </w:rPr>
      </w:pPr>
      <w:r>
        <w:rPr>
          <w:sz w:val="32"/>
          <w:szCs w:val="48"/>
        </w:rPr>
        <w:br/>
      </w:r>
      <w:r w:rsidRPr="00BE400C">
        <w:rPr>
          <w:sz w:val="32"/>
          <w:szCs w:val="48"/>
        </w:rPr>
        <w:t xml:space="preserve">PLAN ROZWOJU W ZAKRESIE ZASPOKOJENIA OBECNEGO </w:t>
      </w:r>
      <w:r>
        <w:rPr>
          <w:sz w:val="32"/>
          <w:szCs w:val="48"/>
        </w:rPr>
        <w:br/>
      </w:r>
      <w:r w:rsidRPr="00BE400C">
        <w:rPr>
          <w:sz w:val="32"/>
          <w:szCs w:val="48"/>
        </w:rPr>
        <w:t xml:space="preserve">I PRZYSZŁEGO ZAPOTRZEBOWANIA NA PALIWA GAZOWE </w:t>
      </w:r>
    </w:p>
    <w:p w:rsidR="0038386B" w:rsidRDefault="0038386B" w:rsidP="0038386B">
      <w:pPr>
        <w:pStyle w:val="PlanRozwoju"/>
        <w:spacing w:before="120" w:after="120"/>
      </w:pPr>
    </w:p>
    <w:p w:rsidR="001B7F4C" w:rsidRDefault="0038386B" w:rsidP="0038386B">
      <w:pPr>
        <w:pStyle w:val="PRtytu"/>
        <w:spacing w:before="120" w:after="120"/>
        <w:rPr>
          <w:i/>
          <w:color w:val="FF5D23"/>
          <w:sz w:val="56"/>
          <w:szCs w:val="56"/>
        </w:rPr>
      </w:pPr>
      <w:r w:rsidRPr="00903201">
        <w:rPr>
          <w:i/>
          <w:color w:val="FF5D23"/>
          <w:sz w:val="56"/>
          <w:szCs w:val="56"/>
        </w:rPr>
        <w:t>PROJEKT</w:t>
      </w:r>
      <w:r>
        <w:rPr>
          <w:i/>
          <w:color w:val="FF5D23"/>
          <w:sz w:val="56"/>
          <w:szCs w:val="56"/>
        </w:rPr>
        <w:t xml:space="preserve"> </w:t>
      </w:r>
      <w:r>
        <w:rPr>
          <w:i/>
          <w:color w:val="FF5D23"/>
          <w:sz w:val="56"/>
          <w:szCs w:val="56"/>
        </w:rPr>
        <w:br/>
        <w:t>aktualizacja część B</w:t>
      </w:r>
      <w:r w:rsidRPr="00903201">
        <w:rPr>
          <w:i/>
          <w:color w:val="FF5D23"/>
          <w:sz w:val="56"/>
          <w:szCs w:val="56"/>
        </w:rPr>
        <w:t xml:space="preserve"> </w:t>
      </w:r>
    </w:p>
    <w:p w:rsidR="0038386B" w:rsidRPr="001B7F4C" w:rsidRDefault="001B7F4C" w:rsidP="0038386B">
      <w:pPr>
        <w:pStyle w:val="PRtytu"/>
        <w:spacing w:before="120" w:after="120"/>
        <w:rPr>
          <w:color w:val="FF5D23"/>
          <w:sz w:val="22"/>
        </w:rPr>
      </w:pPr>
      <w:r w:rsidRPr="001B7F4C">
        <w:rPr>
          <w:i/>
          <w:color w:val="FF5D23"/>
          <w:sz w:val="32"/>
          <w:szCs w:val="56"/>
        </w:rPr>
        <w:t>na lata 20</w:t>
      </w:r>
      <w:r w:rsidR="009924EA">
        <w:rPr>
          <w:i/>
          <w:color w:val="FF5D23"/>
          <w:sz w:val="32"/>
          <w:szCs w:val="56"/>
        </w:rPr>
        <w:t>20</w:t>
      </w:r>
      <w:r w:rsidRPr="001B7F4C">
        <w:rPr>
          <w:i/>
          <w:color w:val="FF5D23"/>
          <w:sz w:val="32"/>
          <w:szCs w:val="56"/>
        </w:rPr>
        <w:t>-202</w:t>
      </w:r>
      <w:r w:rsidR="009924EA">
        <w:rPr>
          <w:i/>
          <w:color w:val="FF5D23"/>
          <w:sz w:val="32"/>
          <w:szCs w:val="56"/>
        </w:rPr>
        <w:t>9</w:t>
      </w:r>
    </w:p>
    <w:p w:rsidR="0038386B" w:rsidRDefault="0038386B" w:rsidP="0038386B">
      <w:pPr>
        <w:pStyle w:val="PlanRozwoju"/>
        <w:spacing w:before="120" w:after="120"/>
      </w:pPr>
    </w:p>
    <w:p w:rsidR="0038386B" w:rsidRDefault="0038386B" w:rsidP="0038386B">
      <w:pPr>
        <w:pStyle w:val="PlanRozwoju"/>
        <w:tabs>
          <w:tab w:val="left" w:pos="3356"/>
        </w:tabs>
        <w:spacing w:before="120" w:after="120"/>
      </w:pPr>
      <w:r>
        <w:tab/>
      </w:r>
    </w:p>
    <w:p w:rsidR="0038386B" w:rsidRDefault="0038386B" w:rsidP="0038386B">
      <w:pPr>
        <w:pStyle w:val="PlanRozwoju"/>
        <w:spacing w:before="120" w:after="120"/>
      </w:pPr>
    </w:p>
    <w:p w:rsidR="0038386B" w:rsidRDefault="0038386B" w:rsidP="0038386B">
      <w:pPr>
        <w:pStyle w:val="PlanRozwoju"/>
        <w:spacing w:before="120" w:after="120"/>
      </w:pPr>
    </w:p>
    <w:p w:rsidR="0038386B" w:rsidRDefault="0038386B" w:rsidP="0038386B">
      <w:pPr>
        <w:pStyle w:val="PlanRozwoju"/>
        <w:spacing w:before="120" w:after="120"/>
      </w:pPr>
    </w:p>
    <w:p w:rsidR="0038386B" w:rsidRDefault="0038386B" w:rsidP="0038386B">
      <w:pPr>
        <w:pStyle w:val="PlanRozwoju"/>
        <w:spacing w:before="120" w:after="120"/>
      </w:pPr>
    </w:p>
    <w:p w:rsidR="0038386B" w:rsidRDefault="0038386B" w:rsidP="0038386B">
      <w:pPr>
        <w:pStyle w:val="PlanRozwoju"/>
        <w:spacing w:before="120" w:after="120"/>
      </w:pPr>
    </w:p>
    <w:p w:rsidR="0038386B" w:rsidRDefault="0038386B" w:rsidP="0038386B">
      <w:pPr>
        <w:pStyle w:val="PlanRozwoju"/>
        <w:spacing w:before="120" w:after="120"/>
      </w:pPr>
    </w:p>
    <w:p w:rsidR="0038386B" w:rsidRDefault="0038386B" w:rsidP="0038386B">
      <w:pPr>
        <w:pStyle w:val="PlanRozwoju"/>
        <w:spacing w:before="120" w:after="120"/>
        <w:jc w:val="center"/>
      </w:pPr>
    </w:p>
    <w:p w:rsidR="0038386B" w:rsidRDefault="0038386B" w:rsidP="0038386B">
      <w:pPr>
        <w:rPr>
          <w:rFonts w:ascii="Century Gothic" w:hAnsi="Century Gothic"/>
          <w:b/>
          <w:sz w:val="28"/>
        </w:rPr>
      </w:pPr>
    </w:p>
    <w:p w:rsidR="0038386B" w:rsidRDefault="0038386B" w:rsidP="0038386B">
      <w:pPr>
        <w:jc w:val="center"/>
        <w:rPr>
          <w:rFonts w:ascii="Century Gothic" w:hAnsi="Century Gothic"/>
          <w:b/>
          <w:sz w:val="28"/>
        </w:rPr>
      </w:pPr>
      <w:r w:rsidRPr="001F2F21">
        <w:rPr>
          <w:rFonts w:ascii="Century Gothic" w:hAnsi="Century Gothic"/>
          <w:b/>
          <w:sz w:val="28"/>
        </w:rPr>
        <w:t>Warszawa,</w:t>
      </w:r>
      <w:r w:rsidR="00330C1D">
        <w:rPr>
          <w:rFonts w:ascii="Century Gothic" w:hAnsi="Century Gothic"/>
          <w:b/>
          <w:sz w:val="28"/>
        </w:rPr>
        <w:t xml:space="preserve"> </w:t>
      </w:r>
      <w:r w:rsidR="009924EA">
        <w:rPr>
          <w:rFonts w:ascii="Century Gothic" w:hAnsi="Century Gothic"/>
          <w:b/>
          <w:sz w:val="28"/>
        </w:rPr>
        <w:t>maj</w:t>
      </w:r>
      <w:r w:rsidR="00574314">
        <w:rPr>
          <w:rFonts w:ascii="Century Gothic" w:hAnsi="Century Gothic"/>
          <w:b/>
          <w:sz w:val="28"/>
        </w:rPr>
        <w:t xml:space="preserve"> </w:t>
      </w:r>
      <w:r w:rsidR="00330C1D">
        <w:rPr>
          <w:rFonts w:ascii="Century Gothic" w:hAnsi="Century Gothic"/>
          <w:b/>
          <w:sz w:val="28"/>
        </w:rPr>
        <w:t>201</w:t>
      </w:r>
      <w:r w:rsidR="009924EA">
        <w:rPr>
          <w:rFonts w:ascii="Century Gothic" w:hAnsi="Century Gothic"/>
          <w:b/>
          <w:sz w:val="28"/>
        </w:rPr>
        <w:t>9</w:t>
      </w:r>
    </w:p>
    <w:p w:rsidR="00157528" w:rsidRPr="002E5A89" w:rsidRDefault="00157528" w:rsidP="001B7F4C">
      <w:pPr>
        <w:pStyle w:val="Nagwek1"/>
        <w:tabs>
          <w:tab w:val="clear" w:pos="360"/>
          <w:tab w:val="num" w:pos="720"/>
        </w:tabs>
        <w:spacing w:after="120" w:line="276" w:lineRule="auto"/>
        <w:rPr>
          <w:rFonts w:ascii="Century Gothic" w:hAnsi="Century Gothic"/>
          <w:sz w:val="24"/>
        </w:rPr>
      </w:pPr>
      <w:r w:rsidRPr="002E5A89">
        <w:rPr>
          <w:rFonts w:ascii="Century Gothic" w:hAnsi="Century Gothic"/>
          <w:sz w:val="24"/>
        </w:rPr>
        <w:lastRenderedPageBreak/>
        <w:t>CZĘŚĆ B</w:t>
      </w:r>
      <w:bookmarkEnd w:id="0"/>
      <w:r w:rsidRPr="002E5A89">
        <w:rPr>
          <w:rFonts w:ascii="Century Gothic" w:hAnsi="Century Gothic"/>
          <w:sz w:val="24"/>
        </w:rPr>
        <w:t xml:space="preserve"> </w:t>
      </w:r>
    </w:p>
    <w:p w:rsidR="00157528" w:rsidRPr="002E5A89" w:rsidRDefault="00157528" w:rsidP="00157528">
      <w:pPr>
        <w:jc w:val="center"/>
        <w:rPr>
          <w:rFonts w:ascii="Century Gothic" w:hAnsi="Century Gothic"/>
          <w:b/>
          <w:sz w:val="32"/>
        </w:rPr>
      </w:pPr>
      <w:r w:rsidRPr="002E5A89">
        <w:rPr>
          <w:rFonts w:ascii="Century Gothic" w:hAnsi="Century Gothic"/>
          <w:b/>
          <w:sz w:val="32"/>
        </w:rPr>
        <w:t>PLAN ROZWOJU W ZAKRESIE ZASPOKOJENIA OBECNEGO I PRZYSZŁEGO ZAPOTRZEBOWANIA NA PALIWA GAZOWE</w:t>
      </w:r>
    </w:p>
    <w:p w:rsidR="00157528" w:rsidRDefault="00157528" w:rsidP="00157528">
      <w:pPr>
        <w:jc w:val="center"/>
        <w:rPr>
          <w:b/>
          <w:sz w:val="28"/>
        </w:rPr>
      </w:pPr>
      <w:r w:rsidRPr="002E5A89">
        <w:rPr>
          <w:rFonts w:ascii="Century Gothic" w:hAnsi="Century Gothic"/>
          <w:b/>
          <w:sz w:val="28"/>
        </w:rPr>
        <w:t>opracowany zgodnie z Art. 16 ust. 3 przez  GAZ-SYSTEM S.A. dla systemu gazociągów tranzytowych (SGT)</w:t>
      </w:r>
    </w:p>
    <w:p w:rsidR="00157528" w:rsidRDefault="00157528" w:rsidP="00157528">
      <w:pPr>
        <w:jc w:val="both"/>
        <w:rPr>
          <w:b/>
          <w:sz w:val="28"/>
        </w:rPr>
      </w:pPr>
    </w:p>
    <w:p w:rsidR="00157528" w:rsidRDefault="00157528" w:rsidP="00157528">
      <w:pPr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A2319A">
        <w:rPr>
          <w:rFonts w:ascii="Century Gothic" w:hAnsi="Century Gothic"/>
          <w:iCs/>
          <w:sz w:val="20"/>
          <w:szCs w:val="20"/>
        </w:rPr>
        <w:t>Wła</w:t>
      </w:r>
      <w:r>
        <w:rPr>
          <w:rFonts w:ascii="Century Gothic" w:hAnsi="Century Gothic"/>
          <w:iCs/>
          <w:sz w:val="20"/>
          <w:szCs w:val="20"/>
        </w:rPr>
        <w:t>ściciel S</w:t>
      </w:r>
      <w:r w:rsidR="0038386B">
        <w:rPr>
          <w:rFonts w:ascii="Century Gothic" w:hAnsi="Century Gothic"/>
          <w:iCs/>
          <w:sz w:val="20"/>
          <w:szCs w:val="20"/>
        </w:rPr>
        <w:t xml:space="preserve">ystemu </w:t>
      </w:r>
      <w:r>
        <w:rPr>
          <w:rFonts w:ascii="Century Gothic" w:hAnsi="Century Gothic"/>
          <w:iCs/>
          <w:sz w:val="20"/>
          <w:szCs w:val="20"/>
        </w:rPr>
        <w:t>G</w:t>
      </w:r>
      <w:r w:rsidR="0038386B">
        <w:rPr>
          <w:rFonts w:ascii="Century Gothic" w:hAnsi="Century Gothic"/>
          <w:iCs/>
          <w:sz w:val="20"/>
          <w:szCs w:val="20"/>
        </w:rPr>
        <w:t xml:space="preserve">azociągów </w:t>
      </w:r>
      <w:r>
        <w:rPr>
          <w:rFonts w:ascii="Century Gothic" w:hAnsi="Century Gothic"/>
          <w:iCs/>
          <w:sz w:val="20"/>
          <w:szCs w:val="20"/>
        </w:rPr>
        <w:t>T</w:t>
      </w:r>
      <w:r w:rsidR="0038386B">
        <w:rPr>
          <w:rFonts w:ascii="Century Gothic" w:hAnsi="Century Gothic"/>
          <w:iCs/>
          <w:sz w:val="20"/>
          <w:szCs w:val="20"/>
        </w:rPr>
        <w:t>ranzytowych (SGT)</w:t>
      </w:r>
      <w:r>
        <w:rPr>
          <w:rFonts w:ascii="Century Gothic" w:hAnsi="Century Gothic"/>
          <w:iCs/>
          <w:sz w:val="20"/>
          <w:szCs w:val="20"/>
        </w:rPr>
        <w:t xml:space="preserve"> to jest spółka Europol Gaz S.A.</w:t>
      </w:r>
      <w:r w:rsidR="0038386B">
        <w:rPr>
          <w:rFonts w:ascii="Century Gothic" w:hAnsi="Century Gothic"/>
          <w:iCs/>
          <w:sz w:val="20"/>
          <w:szCs w:val="20"/>
        </w:rPr>
        <w:t>, która</w:t>
      </w:r>
      <w:r>
        <w:rPr>
          <w:rFonts w:ascii="Century Gothic" w:hAnsi="Century Gothic"/>
          <w:iCs/>
          <w:sz w:val="20"/>
          <w:szCs w:val="20"/>
        </w:rPr>
        <w:t xml:space="preserve"> </w:t>
      </w:r>
      <w:r w:rsidRPr="00A2319A">
        <w:rPr>
          <w:rFonts w:ascii="Century Gothic" w:hAnsi="Century Gothic"/>
          <w:iCs/>
          <w:sz w:val="20"/>
          <w:szCs w:val="20"/>
        </w:rPr>
        <w:t>została utworzona w celu budowy i eksploatacji Systemu Gazociągów Tranzytowych na terytorium Polski na podstawie Porozumienia między Rządem Rzeczypospolitej Polskiej a Rządem Federacji Rosyjskiej o budowie systemu gazociągów dla tranzytu rosyjskiego gazu przez terytorium Rzeczypospolitej Polskiej i dostawach rosyjskiego gazu do Rzeczypospolitej Polskiej z 25 sierpnia 1993 r.</w:t>
      </w:r>
      <w:r w:rsidRPr="00A2319A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</w:p>
    <w:p w:rsidR="00157528" w:rsidRPr="00A2319A" w:rsidRDefault="00157528" w:rsidP="00157528">
      <w:pPr>
        <w:jc w:val="both"/>
        <w:rPr>
          <w:rFonts w:ascii="Century Gothic" w:hAnsi="Century Gothic"/>
          <w:iCs/>
          <w:sz w:val="20"/>
          <w:szCs w:val="20"/>
        </w:rPr>
      </w:pPr>
      <w:r w:rsidRPr="00A2319A">
        <w:rPr>
          <w:rFonts w:ascii="Century Gothic" w:hAnsi="Century Gothic"/>
          <w:iCs/>
          <w:sz w:val="20"/>
          <w:szCs w:val="20"/>
        </w:rPr>
        <w:t>W dniu 18 lipca 2008 r. Prezes Urzędu Regulacji Energetyki wydał decyzję nr PPG/102/3863/W/2/2008/BP o udzieleniu EUROPOL GAZ S.A. koncesji na przesyłanie paliw gazowych na okres do 31 grudnia 2025 r. W oparciu o wyżej wymienioną decyzję Spółka zajmuje się świadczeniem usług przesyłu gazu przy wykorzystaniu systemu przesyłowego SGT.</w:t>
      </w:r>
    </w:p>
    <w:p w:rsidR="00157528" w:rsidRDefault="00157528" w:rsidP="00157528">
      <w:pPr>
        <w:jc w:val="both"/>
        <w:rPr>
          <w:rFonts w:ascii="Century Gothic" w:hAnsi="Century Gothic"/>
          <w:iCs/>
          <w:sz w:val="20"/>
          <w:szCs w:val="20"/>
        </w:rPr>
      </w:pPr>
      <w:r w:rsidRPr="00A2319A">
        <w:rPr>
          <w:rFonts w:ascii="Century Gothic" w:hAnsi="Century Gothic"/>
          <w:iCs/>
          <w:sz w:val="20"/>
          <w:szCs w:val="20"/>
        </w:rPr>
        <w:t>W dniu 17 listopada 2010 r. Prezes Urzędu Regulacji Energetyki wydał decyzję (znak: DPE-4720-4(8)/2010/6154/BT) w sprawie wyznaczenia GAZ-SYSTEM S.A. na operatora polskiego odcinka gazociągu jamalskiego na okres do 31 grudnia 2025 r.</w:t>
      </w:r>
    </w:p>
    <w:p w:rsidR="00157528" w:rsidRDefault="00157528" w:rsidP="00157528">
      <w:pPr>
        <w:jc w:val="both"/>
        <w:rPr>
          <w:rFonts w:ascii="Century Gothic" w:hAnsi="Century Gothic"/>
          <w:iCs/>
          <w:sz w:val="20"/>
          <w:szCs w:val="20"/>
        </w:rPr>
      </w:pPr>
      <w:r w:rsidRPr="00A2319A">
        <w:rPr>
          <w:rFonts w:ascii="Century Gothic" w:hAnsi="Century Gothic"/>
          <w:iCs/>
          <w:sz w:val="20"/>
          <w:szCs w:val="20"/>
        </w:rPr>
        <w:t>Podstawowym celem Planu Rozwoju</w:t>
      </w:r>
      <w:r>
        <w:rPr>
          <w:rFonts w:ascii="Century Gothic" w:hAnsi="Century Gothic"/>
          <w:iCs/>
          <w:sz w:val="20"/>
          <w:szCs w:val="20"/>
        </w:rPr>
        <w:t xml:space="preserve"> SGT</w:t>
      </w:r>
      <w:r w:rsidRPr="00A2319A">
        <w:rPr>
          <w:rFonts w:ascii="Century Gothic" w:hAnsi="Century Gothic"/>
          <w:iCs/>
          <w:sz w:val="20"/>
          <w:szCs w:val="20"/>
        </w:rPr>
        <w:t xml:space="preserve"> jest zapewnienie bezpieczeństwa, ciągłości, niezawodności i optymalizacji przesyłu gazu przy minimalizacji kosztów usługi transportowej oraz założonym efekcie przesyłania ilości gazu dostarczonych przez klientów Spółki zgodnie z udostępnionymi zdolnościami przesyłowymi SGT</w:t>
      </w:r>
      <w:r>
        <w:rPr>
          <w:rFonts w:ascii="Century Gothic" w:hAnsi="Century Gothic"/>
          <w:iCs/>
          <w:sz w:val="20"/>
          <w:szCs w:val="20"/>
        </w:rPr>
        <w:t>.</w:t>
      </w:r>
    </w:p>
    <w:p w:rsidR="001B7F4C" w:rsidRDefault="001B7F4C" w:rsidP="001B7F4C">
      <w:pPr>
        <w:jc w:val="both"/>
        <w:rPr>
          <w:rFonts w:ascii="Century Gothic" w:hAnsi="Century Gothic"/>
          <w:b/>
          <w:iCs/>
          <w:sz w:val="20"/>
          <w:szCs w:val="20"/>
        </w:rPr>
      </w:pPr>
      <w:r>
        <w:rPr>
          <w:rFonts w:ascii="Century Gothic" w:hAnsi="Century Gothic"/>
          <w:b/>
          <w:iCs/>
          <w:sz w:val="20"/>
          <w:szCs w:val="20"/>
        </w:rPr>
        <w:t>Ogólna charakterystyka SGT</w:t>
      </w:r>
    </w:p>
    <w:p w:rsidR="00157528" w:rsidRDefault="00157528" w:rsidP="00157528">
      <w:pPr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System Gazociągów Tranzytowych obejmuje:</w:t>
      </w:r>
    </w:p>
    <w:p w:rsidR="00157528" w:rsidRDefault="00157528" w:rsidP="00157528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iCs/>
          <w:sz w:val="20"/>
          <w:szCs w:val="20"/>
        </w:rPr>
      </w:pPr>
      <w:r w:rsidRPr="00924F2B">
        <w:rPr>
          <w:rFonts w:ascii="Century Gothic" w:hAnsi="Century Gothic"/>
          <w:iCs/>
          <w:sz w:val="20"/>
          <w:szCs w:val="20"/>
        </w:rPr>
        <w:t xml:space="preserve">gazociąg DN 1400 MOP 8,4 MPa o długości ok. </w:t>
      </w:r>
      <w:r>
        <w:rPr>
          <w:rFonts w:ascii="Century Gothic" w:hAnsi="Century Gothic"/>
          <w:iCs/>
          <w:sz w:val="20"/>
          <w:szCs w:val="20"/>
        </w:rPr>
        <w:t>684</w:t>
      </w:r>
      <w:r w:rsidR="00574314">
        <w:rPr>
          <w:rFonts w:ascii="Century Gothic" w:hAnsi="Century Gothic"/>
          <w:iCs/>
          <w:sz w:val="20"/>
          <w:szCs w:val="20"/>
        </w:rPr>
        <w:t>,8</w:t>
      </w:r>
      <w:r>
        <w:rPr>
          <w:rFonts w:ascii="Century Gothic" w:hAnsi="Century Gothic"/>
          <w:iCs/>
          <w:sz w:val="20"/>
          <w:szCs w:val="20"/>
        </w:rPr>
        <w:t xml:space="preserve"> km</w:t>
      </w:r>
      <w:r w:rsidRPr="00924F2B">
        <w:rPr>
          <w:rFonts w:ascii="Century Gothic" w:hAnsi="Century Gothic"/>
          <w:iCs/>
          <w:sz w:val="20"/>
          <w:szCs w:val="20"/>
        </w:rPr>
        <w:t xml:space="preserve"> </w:t>
      </w:r>
    </w:p>
    <w:p w:rsidR="00157528" w:rsidRDefault="00157528" w:rsidP="00157528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pięć tłoczni gazu: Kondratki, Zambrów, Ciechanów, Włocławek, Szamotuły</w:t>
      </w:r>
    </w:p>
    <w:p w:rsidR="00157528" w:rsidRPr="00924F2B" w:rsidRDefault="00157528" w:rsidP="00157528">
      <w:pPr>
        <w:pStyle w:val="Akapitzlist"/>
        <w:numPr>
          <w:ilvl w:val="0"/>
          <w:numId w:val="3"/>
        </w:numPr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stacje gazowe</w:t>
      </w:r>
    </w:p>
    <w:p w:rsidR="00157528" w:rsidRDefault="00157528" w:rsidP="00157528">
      <w:pPr>
        <w:pStyle w:val="Legenda"/>
        <w:keepNext/>
        <w:spacing w:before="240"/>
      </w:pPr>
      <w:r>
        <w:t>Tabela</w:t>
      </w:r>
      <w:r w:rsidR="001B7F4C">
        <w:t>:</w:t>
      </w:r>
      <w:r>
        <w:t xml:space="preserve">  </w:t>
      </w:r>
      <w:r w:rsidRPr="00DF5D60">
        <w:t>Punkty pomiarowe</w:t>
      </w:r>
    </w:p>
    <w:tbl>
      <w:tblPr>
        <w:tblStyle w:val="Kolorowasiatkaakcent3"/>
        <w:tblW w:w="82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420" w:firstRow="1" w:lastRow="0" w:firstColumn="0" w:lastColumn="0" w:noHBand="0" w:noVBand="1"/>
      </w:tblPr>
      <w:tblGrid>
        <w:gridCol w:w="877"/>
        <w:gridCol w:w="3417"/>
        <w:gridCol w:w="3929"/>
      </w:tblGrid>
      <w:tr w:rsidR="00157528" w:rsidRPr="00924F2B" w:rsidTr="00FB7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  <w:jc w:val="center"/>
        </w:trPr>
        <w:tc>
          <w:tcPr>
            <w:tcW w:w="877" w:type="dxa"/>
            <w:tcBorders>
              <w:bottom w:val="single" w:sz="18" w:space="0" w:color="F79646" w:themeColor="accent6"/>
            </w:tcBorders>
            <w:shd w:val="clear" w:color="auto" w:fill="FFFFFF" w:themeFill="background1"/>
            <w:noWrap/>
            <w:vAlign w:val="center"/>
            <w:hideMark/>
          </w:tcPr>
          <w:p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924F2B">
              <w:rPr>
                <w:rFonts w:ascii="Century Gothic" w:hAnsi="Century Gothic"/>
                <w:sz w:val="20"/>
              </w:rPr>
              <w:t>Lp.</w:t>
            </w:r>
          </w:p>
        </w:tc>
        <w:tc>
          <w:tcPr>
            <w:tcW w:w="3417" w:type="dxa"/>
            <w:tcBorders>
              <w:bottom w:val="single" w:sz="18" w:space="0" w:color="F79646" w:themeColor="accent6"/>
            </w:tcBorders>
            <w:shd w:val="clear" w:color="auto" w:fill="FFFFFF" w:themeFill="background1"/>
            <w:noWrap/>
            <w:vAlign w:val="center"/>
            <w:hideMark/>
          </w:tcPr>
          <w:p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924F2B">
              <w:rPr>
                <w:rFonts w:ascii="Century Gothic" w:hAnsi="Century Gothic"/>
                <w:sz w:val="20"/>
              </w:rPr>
              <w:t>Punkt</w:t>
            </w:r>
          </w:p>
        </w:tc>
        <w:tc>
          <w:tcPr>
            <w:tcW w:w="3929" w:type="dxa"/>
            <w:tcBorders>
              <w:bottom w:val="single" w:sz="18" w:space="0" w:color="F79646" w:themeColor="accent6"/>
            </w:tcBorders>
            <w:shd w:val="clear" w:color="auto" w:fill="FFFFFF" w:themeFill="background1"/>
            <w:vAlign w:val="center"/>
            <w:hideMark/>
          </w:tcPr>
          <w:p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924F2B">
              <w:rPr>
                <w:rFonts w:ascii="Century Gothic" w:hAnsi="Century Gothic"/>
                <w:sz w:val="20"/>
              </w:rPr>
              <w:t>Właściciel układu pomiarowego</w:t>
            </w:r>
          </w:p>
        </w:tc>
      </w:tr>
      <w:tr w:rsidR="00157528" w:rsidRPr="00924F2B" w:rsidTr="00FB7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tcW w:w="877" w:type="dxa"/>
            <w:tcBorders>
              <w:top w:val="single" w:sz="18" w:space="0" w:color="F79646" w:themeColor="accent6"/>
            </w:tcBorders>
            <w:shd w:val="clear" w:color="auto" w:fill="FFFFFF" w:themeFill="background1"/>
            <w:noWrap/>
            <w:vAlign w:val="center"/>
            <w:hideMark/>
          </w:tcPr>
          <w:p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924F2B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3417" w:type="dxa"/>
            <w:tcBorders>
              <w:top w:val="single" w:sz="18" w:space="0" w:color="F79646" w:themeColor="accent6"/>
            </w:tcBorders>
            <w:shd w:val="clear" w:color="auto" w:fill="FFFFFF" w:themeFill="background1"/>
            <w:noWrap/>
            <w:vAlign w:val="center"/>
            <w:hideMark/>
          </w:tcPr>
          <w:p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</w:t>
            </w:r>
            <w:r w:rsidRPr="00924F2B">
              <w:rPr>
                <w:rFonts w:ascii="Century Gothic" w:hAnsi="Century Gothic"/>
                <w:sz w:val="20"/>
              </w:rPr>
              <w:t>ejścia Kondratki</w:t>
            </w:r>
          </w:p>
        </w:tc>
        <w:tc>
          <w:tcPr>
            <w:tcW w:w="3929" w:type="dxa"/>
            <w:tcBorders>
              <w:top w:val="single" w:sz="18" w:space="0" w:color="F79646" w:themeColor="accent6"/>
            </w:tcBorders>
            <w:shd w:val="clear" w:color="auto" w:fill="FFFFFF" w:themeFill="background1"/>
            <w:noWrap/>
            <w:vAlign w:val="center"/>
            <w:hideMark/>
          </w:tcPr>
          <w:p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924F2B">
              <w:rPr>
                <w:rFonts w:ascii="Century Gothic" w:hAnsi="Century Gothic"/>
                <w:sz w:val="20"/>
              </w:rPr>
              <w:t>SGT EuRoPol GAZ S.A.</w:t>
            </w:r>
          </w:p>
        </w:tc>
      </w:tr>
      <w:tr w:rsidR="00157528" w:rsidRPr="00924F2B" w:rsidTr="00FB786C">
        <w:trPr>
          <w:trHeight w:val="462"/>
          <w:jc w:val="center"/>
        </w:trPr>
        <w:tc>
          <w:tcPr>
            <w:tcW w:w="877" w:type="dxa"/>
            <w:shd w:val="clear" w:color="auto" w:fill="FFFFFF" w:themeFill="background1"/>
            <w:noWrap/>
            <w:vAlign w:val="center"/>
          </w:tcPr>
          <w:p w:rsidR="00157528" w:rsidRPr="00924F2B" w:rsidRDefault="00157528" w:rsidP="002C777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3417" w:type="dxa"/>
            <w:shd w:val="clear" w:color="auto" w:fill="FFFFFF" w:themeFill="background1"/>
            <w:noWrap/>
            <w:vAlign w:val="center"/>
          </w:tcPr>
          <w:p w:rsidR="00157528" w:rsidRPr="00924F2B" w:rsidRDefault="00157528" w:rsidP="002C777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Wejścia Mallnow</w:t>
            </w:r>
          </w:p>
        </w:tc>
        <w:tc>
          <w:tcPr>
            <w:tcW w:w="3929" w:type="dxa"/>
            <w:shd w:val="clear" w:color="auto" w:fill="FFFFFF" w:themeFill="background1"/>
            <w:noWrap/>
            <w:vAlign w:val="center"/>
          </w:tcPr>
          <w:p w:rsidR="00157528" w:rsidRPr="00924F2B" w:rsidRDefault="00157528" w:rsidP="002C777C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924F2B">
              <w:rPr>
                <w:rFonts w:ascii="Century Gothic" w:hAnsi="Century Gothic"/>
                <w:sz w:val="20"/>
              </w:rPr>
              <w:t>Gascade</w:t>
            </w:r>
            <w:proofErr w:type="spellEnd"/>
            <w:r w:rsidRPr="00924F2B">
              <w:rPr>
                <w:rFonts w:ascii="Century Gothic" w:hAnsi="Century Gothic"/>
                <w:sz w:val="20"/>
              </w:rPr>
              <w:t xml:space="preserve"> GmbH</w:t>
            </w:r>
          </w:p>
        </w:tc>
      </w:tr>
      <w:tr w:rsidR="00157528" w:rsidRPr="00924F2B" w:rsidTr="00FB7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tcW w:w="877" w:type="dxa"/>
            <w:shd w:val="clear" w:color="auto" w:fill="FFFFFF" w:themeFill="background1"/>
            <w:noWrap/>
            <w:vAlign w:val="center"/>
            <w:hideMark/>
          </w:tcPr>
          <w:p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3417" w:type="dxa"/>
            <w:shd w:val="clear" w:color="auto" w:fill="FFFFFF" w:themeFill="background1"/>
            <w:noWrap/>
            <w:vAlign w:val="center"/>
            <w:hideMark/>
          </w:tcPr>
          <w:p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Wyjścia </w:t>
            </w:r>
            <w:r w:rsidRPr="00924F2B">
              <w:rPr>
                <w:rFonts w:ascii="Century Gothic" w:hAnsi="Century Gothic"/>
                <w:sz w:val="20"/>
              </w:rPr>
              <w:t>Mallnow</w:t>
            </w:r>
          </w:p>
        </w:tc>
        <w:tc>
          <w:tcPr>
            <w:tcW w:w="3929" w:type="dxa"/>
            <w:shd w:val="clear" w:color="auto" w:fill="FFFFFF" w:themeFill="background1"/>
            <w:noWrap/>
            <w:vAlign w:val="center"/>
            <w:hideMark/>
          </w:tcPr>
          <w:p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924F2B">
              <w:rPr>
                <w:rFonts w:ascii="Century Gothic" w:hAnsi="Century Gothic"/>
                <w:sz w:val="20"/>
              </w:rPr>
              <w:t>Gascade</w:t>
            </w:r>
            <w:proofErr w:type="spellEnd"/>
            <w:r w:rsidRPr="00924F2B">
              <w:rPr>
                <w:rFonts w:ascii="Century Gothic" w:hAnsi="Century Gothic"/>
                <w:sz w:val="20"/>
              </w:rPr>
              <w:t xml:space="preserve"> GmbH</w:t>
            </w:r>
          </w:p>
        </w:tc>
      </w:tr>
      <w:tr w:rsidR="00157528" w:rsidRPr="00924F2B" w:rsidTr="00FB786C">
        <w:trPr>
          <w:trHeight w:val="413"/>
          <w:jc w:val="center"/>
        </w:trPr>
        <w:tc>
          <w:tcPr>
            <w:tcW w:w="877" w:type="dxa"/>
            <w:shd w:val="clear" w:color="auto" w:fill="FFFFFF" w:themeFill="background1"/>
            <w:noWrap/>
            <w:vAlign w:val="center"/>
            <w:hideMark/>
          </w:tcPr>
          <w:p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3417" w:type="dxa"/>
            <w:shd w:val="clear" w:color="auto" w:fill="FFFFFF" w:themeFill="background1"/>
            <w:noWrap/>
            <w:vAlign w:val="center"/>
            <w:hideMark/>
          </w:tcPr>
          <w:p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</w:t>
            </w:r>
            <w:r w:rsidRPr="00924F2B">
              <w:rPr>
                <w:rFonts w:ascii="Century Gothic" w:hAnsi="Century Gothic"/>
                <w:sz w:val="20"/>
              </w:rPr>
              <w:t>yjści</w:t>
            </w:r>
            <w:r>
              <w:rPr>
                <w:rFonts w:ascii="Century Gothic" w:hAnsi="Century Gothic"/>
                <w:sz w:val="20"/>
              </w:rPr>
              <w:t>a</w:t>
            </w:r>
            <w:r w:rsidRPr="00924F2B">
              <w:rPr>
                <w:rFonts w:ascii="Century Gothic" w:hAnsi="Century Gothic"/>
                <w:sz w:val="20"/>
              </w:rPr>
              <w:t xml:space="preserve"> Włocławek</w:t>
            </w:r>
          </w:p>
        </w:tc>
        <w:tc>
          <w:tcPr>
            <w:tcW w:w="3929" w:type="dxa"/>
            <w:shd w:val="clear" w:color="auto" w:fill="FFFFFF" w:themeFill="background1"/>
            <w:noWrap/>
            <w:vAlign w:val="center"/>
            <w:hideMark/>
          </w:tcPr>
          <w:p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924F2B">
              <w:rPr>
                <w:rFonts w:ascii="Century Gothic" w:hAnsi="Century Gothic"/>
                <w:sz w:val="20"/>
              </w:rPr>
              <w:t>SGT EuRoPol GAZ S.A.</w:t>
            </w:r>
          </w:p>
        </w:tc>
      </w:tr>
      <w:tr w:rsidR="00157528" w:rsidRPr="00924F2B" w:rsidTr="00FB7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tcW w:w="877" w:type="dxa"/>
            <w:shd w:val="clear" w:color="auto" w:fill="FFFFFF" w:themeFill="background1"/>
            <w:noWrap/>
            <w:vAlign w:val="center"/>
            <w:hideMark/>
          </w:tcPr>
          <w:p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3417" w:type="dxa"/>
            <w:shd w:val="clear" w:color="auto" w:fill="FFFFFF" w:themeFill="background1"/>
            <w:noWrap/>
            <w:vAlign w:val="center"/>
            <w:hideMark/>
          </w:tcPr>
          <w:p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</w:t>
            </w:r>
            <w:r w:rsidRPr="00924F2B">
              <w:rPr>
                <w:rFonts w:ascii="Century Gothic" w:hAnsi="Century Gothic"/>
                <w:sz w:val="20"/>
              </w:rPr>
              <w:t>yjści</w:t>
            </w:r>
            <w:r>
              <w:rPr>
                <w:rFonts w:ascii="Century Gothic" w:hAnsi="Century Gothic"/>
                <w:sz w:val="20"/>
              </w:rPr>
              <w:t>a</w:t>
            </w:r>
            <w:r w:rsidRPr="00924F2B">
              <w:rPr>
                <w:rFonts w:ascii="Century Gothic" w:hAnsi="Century Gothic"/>
                <w:sz w:val="20"/>
              </w:rPr>
              <w:t xml:space="preserve"> Lwówek</w:t>
            </w:r>
          </w:p>
        </w:tc>
        <w:tc>
          <w:tcPr>
            <w:tcW w:w="3929" w:type="dxa"/>
            <w:shd w:val="clear" w:color="auto" w:fill="FFFFFF" w:themeFill="background1"/>
            <w:noWrap/>
            <w:vAlign w:val="center"/>
            <w:hideMark/>
          </w:tcPr>
          <w:p w:rsidR="00157528" w:rsidRPr="00924F2B" w:rsidRDefault="00157528" w:rsidP="002C777C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924F2B">
              <w:rPr>
                <w:rFonts w:ascii="Century Gothic" w:hAnsi="Century Gothic"/>
                <w:sz w:val="20"/>
              </w:rPr>
              <w:t>OGP Gaz System S.A.</w:t>
            </w:r>
          </w:p>
        </w:tc>
      </w:tr>
    </w:tbl>
    <w:p w:rsidR="00FB786C" w:rsidRDefault="00FB786C" w:rsidP="00157528">
      <w:pPr>
        <w:jc w:val="both"/>
        <w:rPr>
          <w:rFonts w:ascii="Century Gothic" w:hAnsi="Century Gothic"/>
          <w:b/>
          <w:iCs/>
          <w:sz w:val="20"/>
          <w:szCs w:val="20"/>
        </w:rPr>
      </w:pPr>
    </w:p>
    <w:p w:rsidR="0038386B" w:rsidRPr="0038386B" w:rsidRDefault="0038386B" w:rsidP="00157528">
      <w:pPr>
        <w:jc w:val="both"/>
        <w:rPr>
          <w:rFonts w:ascii="Century Gothic" w:hAnsi="Century Gothic"/>
          <w:b/>
          <w:iCs/>
          <w:sz w:val="20"/>
          <w:szCs w:val="20"/>
        </w:rPr>
      </w:pPr>
      <w:r w:rsidRPr="0038386B">
        <w:rPr>
          <w:rFonts w:ascii="Century Gothic" w:hAnsi="Century Gothic"/>
          <w:b/>
          <w:iCs/>
          <w:sz w:val="20"/>
          <w:szCs w:val="20"/>
        </w:rPr>
        <w:lastRenderedPageBreak/>
        <w:t>Główne założenia przyjęte przy opracowywaniu Planu Rozwoju</w:t>
      </w:r>
    </w:p>
    <w:p w:rsidR="0038386B" w:rsidRDefault="0038386B" w:rsidP="00157528">
      <w:pPr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 xml:space="preserve">Podstawowym celem Planu Rozwoju jest zapewnienie bezpieczeństwa, ciągłości, niezawodności i optymalizacji przesyłu gazu przy minimalizacji kosztów usługi transportowej. </w:t>
      </w:r>
    </w:p>
    <w:p w:rsidR="009924EA" w:rsidRDefault="00157528" w:rsidP="00157528">
      <w:pPr>
        <w:jc w:val="both"/>
        <w:rPr>
          <w:rFonts w:ascii="Century Gothic" w:hAnsi="Century Gothic"/>
          <w:iCs/>
          <w:sz w:val="20"/>
          <w:szCs w:val="20"/>
        </w:rPr>
      </w:pPr>
      <w:r w:rsidRPr="00CF47BF">
        <w:rPr>
          <w:rFonts w:ascii="Century Gothic" w:hAnsi="Century Gothic"/>
          <w:iCs/>
          <w:sz w:val="20"/>
          <w:szCs w:val="20"/>
        </w:rPr>
        <w:t>Plan Rozwoju SGT 20</w:t>
      </w:r>
      <w:r w:rsidR="009924EA">
        <w:rPr>
          <w:rFonts w:ascii="Century Gothic" w:hAnsi="Century Gothic"/>
          <w:iCs/>
          <w:sz w:val="20"/>
          <w:szCs w:val="20"/>
        </w:rPr>
        <w:t>20</w:t>
      </w:r>
      <w:r w:rsidRPr="00CF47BF">
        <w:rPr>
          <w:rFonts w:ascii="Century Gothic" w:hAnsi="Century Gothic"/>
          <w:iCs/>
          <w:sz w:val="20"/>
          <w:szCs w:val="20"/>
        </w:rPr>
        <w:sym w:font="Symbol" w:char="F0B8"/>
      </w:r>
      <w:r w:rsidRPr="00CF47BF">
        <w:rPr>
          <w:rFonts w:ascii="Century Gothic" w:hAnsi="Century Gothic"/>
          <w:iCs/>
          <w:sz w:val="20"/>
          <w:szCs w:val="20"/>
        </w:rPr>
        <w:t>202</w:t>
      </w:r>
      <w:r w:rsidR="009924EA">
        <w:rPr>
          <w:rFonts w:ascii="Century Gothic" w:hAnsi="Century Gothic"/>
          <w:iCs/>
          <w:sz w:val="20"/>
          <w:szCs w:val="20"/>
        </w:rPr>
        <w:t>9</w:t>
      </w:r>
      <w:r w:rsidRPr="00CF47BF">
        <w:rPr>
          <w:rFonts w:ascii="Century Gothic" w:hAnsi="Century Gothic"/>
          <w:iCs/>
          <w:sz w:val="20"/>
          <w:szCs w:val="20"/>
        </w:rPr>
        <w:t xml:space="preserve"> zakłada utrzymanie istniejących zdolności przesyłowych SGT na kierunk</w:t>
      </w:r>
      <w:r w:rsidR="009924EA">
        <w:rPr>
          <w:rFonts w:ascii="Century Gothic" w:hAnsi="Century Gothic"/>
          <w:iCs/>
          <w:sz w:val="20"/>
          <w:szCs w:val="20"/>
        </w:rPr>
        <w:t>ach</w:t>
      </w:r>
      <w:r w:rsidRPr="00CF47BF">
        <w:rPr>
          <w:rFonts w:ascii="Century Gothic" w:hAnsi="Century Gothic"/>
          <w:iCs/>
          <w:sz w:val="20"/>
          <w:szCs w:val="20"/>
        </w:rPr>
        <w:t xml:space="preserve"> wschód </w:t>
      </w:r>
      <w:r w:rsidR="00201882">
        <w:rPr>
          <w:rFonts w:ascii="Century Gothic" w:hAnsi="Century Gothic"/>
          <w:iCs/>
          <w:sz w:val="20"/>
          <w:szCs w:val="20"/>
        </w:rPr>
        <w:t>–</w:t>
      </w:r>
      <w:r w:rsidRPr="00CF47BF">
        <w:rPr>
          <w:rFonts w:ascii="Century Gothic" w:hAnsi="Century Gothic"/>
          <w:iCs/>
          <w:sz w:val="20"/>
          <w:szCs w:val="20"/>
        </w:rPr>
        <w:t xml:space="preserve"> zachód</w:t>
      </w:r>
      <w:r w:rsidR="009924EA">
        <w:rPr>
          <w:rFonts w:ascii="Century Gothic" w:hAnsi="Century Gothic"/>
          <w:iCs/>
          <w:sz w:val="20"/>
          <w:szCs w:val="20"/>
        </w:rPr>
        <w:t xml:space="preserve"> oraz</w:t>
      </w:r>
      <w:r w:rsidR="00201882">
        <w:rPr>
          <w:rFonts w:ascii="Century Gothic" w:hAnsi="Century Gothic"/>
          <w:iCs/>
          <w:sz w:val="20"/>
          <w:szCs w:val="20"/>
        </w:rPr>
        <w:t xml:space="preserve"> </w:t>
      </w:r>
      <w:r w:rsidR="009924EA">
        <w:rPr>
          <w:rFonts w:ascii="Century Gothic" w:hAnsi="Century Gothic"/>
          <w:iCs/>
          <w:sz w:val="20"/>
          <w:szCs w:val="20"/>
        </w:rPr>
        <w:t xml:space="preserve">zachód – wschód (przesył rewersowy) </w:t>
      </w:r>
      <w:r w:rsidR="00201882">
        <w:rPr>
          <w:rFonts w:ascii="Century Gothic" w:hAnsi="Century Gothic"/>
          <w:iCs/>
          <w:sz w:val="20"/>
          <w:szCs w:val="20"/>
        </w:rPr>
        <w:t xml:space="preserve">poprzez inwestycje odtworzeniowe </w:t>
      </w:r>
      <w:r w:rsidR="009924EA">
        <w:rPr>
          <w:rFonts w:ascii="Century Gothic" w:hAnsi="Century Gothic"/>
          <w:iCs/>
          <w:sz w:val="20"/>
          <w:szCs w:val="20"/>
        </w:rPr>
        <w:t>i n</w:t>
      </w:r>
      <w:r w:rsidR="00201882">
        <w:rPr>
          <w:rFonts w:ascii="Century Gothic" w:hAnsi="Century Gothic"/>
          <w:iCs/>
          <w:sz w:val="20"/>
          <w:szCs w:val="20"/>
        </w:rPr>
        <w:t>iezbędne prace modernizacyjne</w:t>
      </w:r>
      <w:r w:rsidR="00574314">
        <w:rPr>
          <w:rFonts w:ascii="Century Gothic" w:hAnsi="Century Gothic"/>
          <w:iCs/>
          <w:sz w:val="20"/>
          <w:szCs w:val="20"/>
        </w:rPr>
        <w:t>.</w:t>
      </w:r>
    </w:p>
    <w:p w:rsidR="00157528" w:rsidRPr="007157D1" w:rsidRDefault="00157528" w:rsidP="00157528">
      <w:pPr>
        <w:jc w:val="both"/>
        <w:rPr>
          <w:rFonts w:ascii="Century Gothic" w:hAnsi="Century Gothic"/>
          <w:iCs/>
          <w:sz w:val="20"/>
          <w:szCs w:val="20"/>
        </w:rPr>
      </w:pPr>
      <w:r w:rsidRPr="007157D1">
        <w:rPr>
          <w:rFonts w:ascii="Century Gothic" w:hAnsi="Century Gothic"/>
          <w:iCs/>
          <w:sz w:val="20"/>
          <w:szCs w:val="20"/>
        </w:rPr>
        <w:t xml:space="preserve">Zakres przewidywanych inwestycji w Planie Rozwoju </w:t>
      </w:r>
      <w:r>
        <w:rPr>
          <w:rFonts w:ascii="Century Gothic" w:hAnsi="Century Gothic"/>
          <w:iCs/>
          <w:sz w:val="20"/>
          <w:szCs w:val="20"/>
        </w:rPr>
        <w:t>SGT dotyczących</w:t>
      </w:r>
      <w:r w:rsidRPr="007157D1">
        <w:rPr>
          <w:rFonts w:ascii="Century Gothic" w:hAnsi="Century Gothic"/>
          <w:iCs/>
          <w:sz w:val="20"/>
          <w:szCs w:val="20"/>
        </w:rPr>
        <w:t xml:space="preserve"> przebu</w:t>
      </w:r>
      <w:r>
        <w:rPr>
          <w:rFonts w:ascii="Century Gothic" w:hAnsi="Century Gothic"/>
          <w:iCs/>
          <w:sz w:val="20"/>
          <w:szCs w:val="20"/>
        </w:rPr>
        <w:t>dowy i modernizacji obiektów SGT</w:t>
      </w:r>
      <w:r w:rsidRPr="007157D1">
        <w:rPr>
          <w:rFonts w:ascii="Century Gothic" w:hAnsi="Century Gothic"/>
          <w:iCs/>
          <w:sz w:val="20"/>
          <w:szCs w:val="20"/>
        </w:rPr>
        <w:t xml:space="preserve"> i uwzględnia:</w:t>
      </w:r>
      <w:r w:rsidR="00201882">
        <w:rPr>
          <w:rFonts w:ascii="Century Gothic" w:hAnsi="Century Gothic"/>
          <w:iCs/>
          <w:sz w:val="20"/>
          <w:szCs w:val="20"/>
        </w:rPr>
        <w:t xml:space="preserve"> </w:t>
      </w:r>
    </w:p>
    <w:p w:rsidR="00157528" w:rsidRDefault="00157528" w:rsidP="00157528">
      <w:pPr>
        <w:numPr>
          <w:ilvl w:val="0"/>
          <w:numId w:val="4"/>
        </w:numPr>
        <w:ind w:left="284" w:hanging="284"/>
        <w:jc w:val="both"/>
        <w:rPr>
          <w:rFonts w:ascii="Century Gothic" w:hAnsi="Century Gothic"/>
          <w:iCs/>
          <w:sz w:val="20"/>
          <w:szCs w:val="20"/>
        </w:rPr>
      </w:pPr>
      <w:r w:rsidRPr="007157D1">
        <w:rPr>
          <w:rFonts w:ascii="Century Gothic" w:hAnsi="Century Gothic"/>
          <w:iCs/>
          <w:sz w:val="20"/>
          <w:szCs w:val="20"/>
        </w:rPr>
        <w:t xml:space="preserve">modernizację urządzeń, instalacji i obiektów tłoczni, w tym systemów sterowania, zabezpieczeń </w:t>
      </w:r>
      <w:r>
        <w:rPr>
          <w:rFonts w:ascii="Century Gothic" w:hAnsi="Century Gothic"/>
          <w:iCs/>
          <w:sz w:val="20"/>
          <w:szCs w:val="20"/>
        </w:rPr>
        <w:br/>
      </w:r>
      <w:r w:rsidRPr="007157D1">
        <w:rPr>
          <w:rFonts w:ascii="Century Gothic" w:hAnsi="Century Gothic"/>
          <w:iCs/>
          <w:sz w:val="20"/>
          <w:szCs w:val="20"/>
        </w:rPr>
        <w:t>i archiwizacji danych,</w:t>
      </w:r>
      <w:r w:rsidR="009924EA">
        <w:rPr>
          <w:rFonts w:ascii="Century Gothic" w:hAnsi="Century Gothic"/>
          <w:iCs/>
          <w:sz w:val="20"/>
          <w:szCs w:val="20"/>
        </w:rPr>
        <w:t xml:space="preserve"> w tym:</w:t>
      </w:r>
    </w:p>
    <w:p w:rsidR="00157528" w:rsidRPr="007157D1" w:rsidRDefault="00157528" w:rsidP="00157528">
      <w:pPr>
        <w:numPr>
          <w:ilvl w:val="0"/>
          <w:numId w:val="4"/>
        </w:numPr>
        <w:ind w:left="284" w:hanging="284"/>
        <w:jc w:val="both"/>
        <w:rPr>
          <w:rFonts w:ascii="Century Gothic" w:hAnsi="Century Gothic"/>
          <w:iCs/>
          <w:sz w:val="20"/>
          <w:szCs w:val="20"/>
        </w:rPr>
      </w:pPr>
      <w:r w:rsidRPr="007157D1">
        <w:rPr>
          <w:rFonts w:ascii="Century Gothic" w:hAnsi="Century Gothic"/>
          <w:iCs/>
          <w:sz w:val="20"/>
          <w:szCs w:val="20"/>
        </w:rPr>
        <w:t>modyfikację i modernizację systemów łączności i SCADA,</w:t>
      </w:r>
    </w:p>
    <w:p w:rsidR="00157528" w:rsidRPr="007157D1" w:rsidRDefault="00157528" w:rsidP="00157528">
      <w:pPr>
        <w:numPr>
          <w:ilvl w:val="0"/>
          <w:numId w:val="4"/>
        </w:numPr>
        <w:ind w:left="284" w:hanging="284"/>
        <w:jc w:val="both"/>
        <w:rPr>
          <w:rFonts w:ascii="Century Gothic" w:hAnsi="Century Gothic"/>
          <w:iCs/>
          <w:sz w:val="20"/>
          <w:szCs w:val="20"/>
        </w:rPr>
      </w:pPr>
      <w:r w:rsidRPr="007157D1">
        <w:rPr>
          <w:rFonts w:ascii="Century Gothic" w:hAnsi="Century Gothic"/>
          <w:iCs/>
          <w:sz w:val="20"/>
          <w:szCs w:val="20"/>
        </w:rPr>
        <w:t>zadania wynikające z przeglądów technicznych i kontroli środowiskowych oraz zadania poprawiające warunki bhp.</w:t>
      </w:r>
    </w:p>
    <w:p w:rsidR="00157528" w:rsidRPr="007157D1" w:rsidRDefault="00157528" w:rsidP="00157528">
      <w:pPr>
        <w:numPr>
          <w:ilvl w:val="0"/>
          <w:numId w:val="4"/>
        </w:numPr>
        <w:ind w:left="284" w:hanging="284"/>
        <w:jc w:val="both"/>
        <w:rPr>
          <w:rFonts w:ascii="Century Gothic" w:hAnsi="Century Gothic"/>
          <w:iCs/>
          <w:sz w:val="20"/>
          <w:szCs w:val="20"/>
        </w:rPr>
      </w:pPr>
      <w:r w:rsidRPr="007157D1">
        <w:rPr>
          <w:rFonts w:ascii="Century Gothic" w:hAnsi="Century Gothic"/>
          <w:iCs/>
          <w:sz w:val="20"/>
          <w:szCs w:val="20"/>
        </w:rPr>
        <w:t>przyłączanie nowych klientów zgodnie z wydawanymi warunkami przyłączenia i/lub podpisanymi umowami przyłączeniowymi.</w:t>
      </w:r>
    </w:p>
    <w:p w:rsidR="001B7F4C" w:rsidRDefault="001B7F4C" w:rsidP="00157528">
      <w:pPr>
        <w:rPr>
          <w:rFonts w:ascii="Century Gothic" w:hAnsi="Century Gothic"/>
          <w:iCs/>
          <w:sz w:val="20"/>
          <w:szCs w:val="20"/>
        </w:rPr>
      </w:pPr>
      <w:bookmarkStart w:id="1" w:name="_GoBack"/>
      <w:bookmarkEnd w:id="1"/>
    </w:p>
    <w:p w:rsidR="00157528" w:rsidRPr="001B7F4C" w:rsidRDefault="001B7F4C" w:rsidP="00157528">
      <w:pPr>
        <w:rPr>
          <w:rFonts w:ascii="Century Gothic" w:hAnsi="Century Gothic"/>
          <w:b/>
          <w:iCs/>
          <w:sz w:val="20"/>
          <w:szCs w:val="20"/>
        </w:rPr>
      </w:pPr>
      <w:r w:rsidRPr="001B7F4C">
        <w:rPr>
          <w:rFonts w:ascii="Century Gothic" w:hAnsi="Century Gothic"/>
          <w:b/>
          <w:iCs/>
          <w:sz w:val="20"/>
          <w:szCs w:val="20"/>
        </w:rPr>
        <w:t>Przyłączenie do SGT:</w:t>
      </w:r>
    </w:p>
    <w:p w:rsidR="001B7F4C" w:rsidRDefault="001B7F4C" w:rsidP="009924EA">
      <w:pPr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 xml:space="preserve">Zasady i procedury przyłączania podmiotów do SGT </w:t>
      </w:r>
      <w:r w:rsidR="0010415E">
        <w:rPr>
          <w:rFonts w:ascii="Century Gothic" w:hAnsi="Century Gothic"/>
          <w:iCs/>
          <w:sz w:val="20"/>
          <w:szCs w:val="20"/>
        </w:rPr>
        <w:t>szczegółowo są opisane w</w:t>
      </w:r>
      <w:r>
        <w:rPr>
          <w:rFonts w:ascii="Century Gothic" w:hAnsi="Century Gothic"/>
          <w:iCs/>
          <w:sz w:val="20"/>
          <w:szCs w:val="20"/>
        </w:rPr>
        <w:t xml:space="preserve"> IRiESP SGT</w:t>
      </w:r>
      <w:r w:rsidR="0010415E">
        <w:rPr>
          <w:rFonts w:ascii="Century Gothic" w:hAnsi="Century Gothic"/>
          <w:iCs/>
          <w:sz w:val="20"/>
          <w:szCs w:val="20"/>
        </w:rPr>
        <w:t xml:space="preserve"> oraz w Rozporządzeniu Ministra Gospodarki w sprawie szczegółowych warunków funkcjonowania systemu gazowego</w:t>
      </w:r>
      <w:r>
        <w:rPr>
          <w:rFonts w:ascii="Century Gothic" w:hAnsi="Century Gothic"/>
          <w:iCs/>
          <w:sz w:val="20"/>
          <w:szCs w:val="20"/>
        </w:rPr>
        <w:t xml:space="preserve">. </w:t>
      </w:r>
    </w:p>
    <w:p w:rsidR="001B7F4C" w:rsidRPr="00A2319A" w:rsidRDefault="001B7F4C" w:rsidP="00157528">
      <w:pPr>
        <w:rPr>
          <w:rFonts w:ascii="Century Gothic" w:hAnsi="Century Gothic"/>
          <w:iCs/>
          <w:sz w:val="20"/>
          <w:szCs w:val="20"/>
        </w:rPr>
      </w:pPr>
    </w:p>
    <w:p w:rsidR="00B86072" w:rsidRPr="00157528" w:rsidRDefault="00B86072" w:rsidP="00157528"/>
    <w:sectPr w:rsidR="00B86072" w:rsidRPr="00157528" w:rsidSect="00330C1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09" w:bottom="1418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DFA" w:rsidRDefault="00CA1DFA">
      <w:pPr>
        <w:spacing w:after="0" w:line="240" w:lineRule="auto"/>
      </w:pPr>
      <w:r>
        <w:separator/>
      </w:r>
    </w:p>
  </w:endnote>
  <w:endnote w:type="continuationSeparator" w:id="0">
    <w:p w:rsidR="00CA1DFA" w:rsidRDefault="00CA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705" w:type="pct"/>
      <w:tblInd w:w="-1701" w:type="dxa"/>
      <w:tblBorders>
        <w:top w:val="single" w:sz="4" w:space="0" w:color="7F7F7F"/>
      </w:tblBorders>
      <w:shd w:val="clear" w:color="auto" w:fill="FF6600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4"/>
      <w:gridCol w:w="3118"/>
      <w:gridCol w:w="3546"/>
      <w:gridCol w:w="2296"/>
    </w:tblGrid>
    <w:tr w:rsidR="00330C1D" w:rsidRPr="006D3605" w:rsidTr="00330C1D">
      <w:trPr>
        <w:trHeight w:val="567"/>
      </w:trPr>
      <w:tc>
        <w:tcPr>
          <w:tcW w:w="4535" w:type="dxa"/>
          <w:shd w:val="clear" w:color="auto" w:fill="auto"/>
          <w:vAlign w:val="center"/>
        </w:tcPr>
        <w:p w:rsidR="00330C1D" w:rsidRPr="007134E5" w:rsidRDefault="00330C1D" w:rsidP="00C5312A">
          <w:pPr>
            <w:pStyle w:val="PlanRozwoju"/>
            <w:ind w:left="1417"/>
            <w:jc w:val="left"/>
            <w:rPr>
              <w:b/>
            </w:rPr>
          </w:pPr>
          <w:r>
            <w:rPr>
              <w:b/>
            </w:rPr>
            <w:t>Wyciąg do konsultacji</w:t>
          </w:r>
        </w:p>
      </w:tc>
      <w:tc>
        <w:tcPr>
          <w:tcW w:w="3118" w:type="dxa"/>
          <w:shd w:val="clear" w:color="auto" w:fill="auto"/>
          <w:vAlign w:val="center"/>
        </w:tcPr>
        <w:p w:rsidR="00330C1D" w:rsidRPr="007134E5" w:rsidRDefault="009924EA" w:rsidP="00330C1D">
          <w:pPr>
            <w:pStyle w:val="PlanRozwoju"/>
            <w:ind w:left="-1227"/>
            <w:jc w:val="right"/>
            <w:rPr>
              <w:b/>
            </w:rPr>
          </w:pPr>
          <w:r>
            <w:rPr>
              <w:b/>
            </w:rPr>
            <w:t>Maj 2019</w:t>
          </w:r>
          <w:r w:rsidR="00330C1D" w:rsidRPr="007134E5">
            <w:rPr>
              <w:b/>
            </w:rPr>
            <w:t xml:space="preserve"> r.</w:t>
          </w:r>
        </w:p>
      </w:tc>
      <w:tc>
        <w:tcPr>
          <w:tcW w:w="3546" w:type="dxa"/>
          <w:shd w:val="clear" w:color="auto" w:fill="auto"/>
          <w:vAlign w:val="center"/>
        </w:tcPr>
        <w:p w:rsidR="00330C1D" w:rsidRPr="007134E5" w:rsidRDefault="00330C1D" w:rsidP="00C5312A">
          <w:pPr>
            <w:pStyle w:val="PlanRozwoju"/>
            <w:ind w:left="1799"/>
            <w:jc w:val="center"/>
            <w:rPr>
              <w:b/>
            </w:rPr>
          </w:pPr>
        </w:p>
      </w:tc>
      <w:tc>
        <w:tcPr>
          <w:tcW w:w="2296" w:type="dxa"/>
          <w:shd w:val="clear" w:color="auto" w:fill="auto"/>
          <w:vAlign w:val="center"/>
        </w:tcPr>
        <w:p w:rsidR="00330C1D" w:rsidRPr="007134E5" w:rsidRDefault="00330C1D" w:rsidP="00C5312A">
          <w:pPr>
            <w:pStyle w:val="PlanRozwoju"/>
            <w:ind w:left="283" w:right="92"/>
            <w:jc w:val="left"/>
            <w:rPr>
              <w:b/>
            </w:rPr>
          </w:pPr>
          <w:r w:rsidRPr="007134E5">
            <w:rPr>
              <w:b/>
            </w:rPr>
            <w:fldChar w:fldCharType="begin"/>
          </w:r>
          <w:r w:rsidRPr="007134E5">
            <w:rPr>
              <w:b/>
            </w:rPr>
            <w:instrText>PAGE   \* MERGEFORMAT</w:instrText>
          </w:r>
          <w:r w:rsidRPr="007134E5">
            <w:rPr>
              <w:b/>
            </w:rPr>
            <w:fldChar w:fldCharType="separate"/>
          </w:r>
          <w:r w:rsidR="00C417EA">
            <w:rPr>
              <w:b/>
              <w:noProof/>
            </w:rPr>
            <w:t>3</w:t>
          </w:r>
          <w:r w:rsidRPr="007134E5">
            <w:rPr>
              <w:b/>
            </w:rPr>
            <w:fldChar w:fldCharType="end"/>
          </w:r>
        </w:p>
      </w:tc>
    </w:tr>
  </w:tbl>
  <w:p w:rsidR="00A5279D" w:rsidRDefault="006A2916" w:rsidP="006F00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86C" w:rsidRDefault="00FB786C">
    <w:pPr>
      <w:pStyle w:val="Stopka"/>
    </w:pPr>
  </w:p>
  <w:p w:rsidR="00FB786C" w:rsidRDefault="00FB7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DFA" w:rsidRDefault="00CA1DFA">
      <w:pPr>
        <w:spacing w:after="0" w:line="240" w:lineRule="auto"/>
      </w:pPr>
      <w:r>
        <w:separator/>
      </w:r>
    </w:p>
  </w:footnote>
  <w:footnote w:type="continuationSeparator" w:id="0">
    <w:p w:rsidR="00CA1DFA" w:rsidRDefault="00CA1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79D" w:rsidRDefault="006A291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76129" o:spid="_x0000_s2050" type="#_x0000_t136" style="position:absolute;margin-left:0;margin-top:0;width:567.5pt;height:141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2578" w:type="dxa"/>
      <w:tblInd w:w="-170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40"/>
      <w:gridCol w:w="3138"/>
    </w:tblGrid>
    <w:tr w:rsidR="00330C1D" w:rsidTr="00330C1D">
      <w:trPr>
        <w:trHeight w:val="695"/>
      </w:trPr>
      <w:tc>
        <w:tcPr>
          <w:tcW w:w="9440" w:type="dxa"/>
          <w:tcBorders>
            <w:bottom w:val="single" w:sz="4" w:space="0" w:color="7F7F7F" w:themeColor="text1" w:themeTint="80"/>
          </w:tcBorders>
          <w:vAlign w:val="center"/>
        </w:tcPr>
        <w:p w:rsidR="00330C1D" w:rsidRDefault="00330C1D" w:rsidP="00A44CEE">
          <w:pPr>
            <w:pStyle w:val="PlanRozwoju"/>
            <w:spacing w:before="120" w:after="120"/>
            <w:jc w:val="center"/>
          </w:pPr>
          <w:r w:rsidRPr="00933F76">
            <w:rPr>
              <w:b/>
              <w:sz w:val="16"/>
            </w:rPr>
            <w:t xml:space="preserve">KRAJOWY DZIESIĘCIOLETNI PLAN ROZWOJU SYSTEMU PRZESYŁOWEGO </w:t>
          </w:r>
          <w:r w:rsidRPr="00933F76">
            <w:rPr>
              <w:b/>
              <w:sz w:val="16"/>
            </w:rPr>
            <w:br/>
            <w:t xml:space="preserve"> </w:t>
          </w:r>
          <w:r w:rsidRPr="00933F76">
            <w:rPr>
              <w:i/>
              <w:sz w:val="16"/>
            </w:rPr>
            <w:t>PROJEKT</w:t>
          </w:r>
        </w:p>
      </w:tc>
      <w:tc>
        <w:tcPr>
          <w:tcW w:w="3138" w:type="dxa"/>
          <w:tcBorders>
            <w:bottom w:val="single" w:sz="4" w:space="0" w:color="7F7F7F" w:themeColor="text1" w:themeTint="80"/>
          </w:tcBorders>
          <w:vAlign w:val="center"/>
        </w:tcPr>
        <w:p w:rsidR="00330C1D" w:rsidRDefault="00330C1D" w:rsidP="00A44CEE">
          <w:pPr>
            <w:pStyle w:val="Nagwek"/>
          </w:pPr>
          <w:r>
            <w:rPr>
              <w:noProof/>
            </w:rPr>
            <w:drawing>
              <wp:inline distT="0" distB="0" distL="0" distR="0" wp14:anchorId="3446E50E" wp14:editId="1ECE1D81">
                <wp:extent cx="1110675" cy="349858"/>
                <wp:effectExtent l="0" t="0" r="0" b="0"/>
                <wp:docPr id="465929" name="Obraz 465929" descr="cid:image001.png@01CE8C7E.B11033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id:image001.png@01CE8C7E.B11033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1" cy="350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279D" w:rsidRDefault="006A2916" w:rsidP="001E0129">
    <w:pPr>
      <w:pStyle w:val="Nagwek"/>
      <w:tabs>
        <w:tab w:val="left" w:pos="2250"/>
        <w:tab w:val="right" w:pos="1048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C1D" w:rsidRPr="009A7385" w:rsidRDefault="00330C1D" w:rsidP="00ED1E00">
    <w:pPr>
      <w:pStyle w:val="Nagwek"/>
      <w:jc w:val="right"/>
    </w:pPr>
  </w:p>
  <w:p w:rsidR="00330C1D" w:rsidRPr="009A7385" w:rsidRDefault="00330C1D" w:rsidP="00ED1E00">
    <w:pPr>
      <w:pStyle w:val="Nagwek"/>
      <w:jc w:val="center"/>
    </w:pPr>
    <w:r>
      <w:rPr>
        <w:noProof/>
      </w:rPr>
      <w:drawing>
        <wp:inline distT="0" distB="0" distL="0" distR="0" wp14:anchorId="0230BF76" wp14:editId="232DB66F">
          <wp:extent cx="1797032" cy="566057"/>
          <wp:effectExtent l="0" t="0" r="0" b="0"/>
          <wp:docPr id="46" name="Obraz 46" descr="cid:image001.png@01CE8C7E.B1103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1.png@01CE8C7E.B11033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621" cy="570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279D" w:rsidRDefault="006A291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76128" o:spid="_x0000_s2049" type="#_x0000_t136" style="position:absolute;margin-left:0;margin-top:0;width:567.5pt;height:14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DD77"/>
    <w:multiLevelType w:val="singleLevel"/>
    <w:tmpl w:val="76573F06"/>
    <w:lvl w:ilvl="0">
      <w:numFmt w:val="bullet"/>
      <w:lvlText w:val="Ř"/>
      <w:lvlJc w:val="left"/>
      <w:pPr>
        <w:tabs>
          <w:tab w:val="num" w:pos="792"/>
        </w:tabs>
        <w:ind w:left="792" w:hanging="360"/>
      </w:pPr>
      <w:rPr>
        <w:rFonts w:ascii="Wingdings" w:hAnsi="Wingdings" w:cs="Wingdings"/>
        <w:snapToGrid/>
        <w:sz w:val="24"/>
        <w:szCs w:val="24"/>
      </w:rPr>
    </w:lvl>
  </w:abstractNum>
  <w:abstractNum w:abstractNumId="1" w15:restartNumberingAfterBreak="0">
    <w:nsid w:val="1B746DE0"/>
    <w:multiLevelType w:val="hybridMultilevel"/>
    <w:tmpl w:val="F366264E"/>
    <w:lvl w:ilvl="0" w:tplc="2C227022">
      <w:start w:val="1"/>
      <w:numFmt w:val="bullet"/>
      <w:lvlText w:val="→"/>
      <w:lvlJc w:val="left"/>
      <w:pPr>
        <w:ind w:left="780" w:hanging="360"/>
      </w:pPr>
      <w:rPr>
        <w:rFonts w:ascii="Century Gothic" w:hAnsi="Century Gothic" w:hint="default"/>
        <w:color w:val="FF0000"/>
        <w:sz w:val="1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25D37B2"/>
    <w:multiLevelType w:val="hybridMultilevel"/>
    <w:tmpl w:val="AC18AD52"/>
    <w:lvl w:ilvl="0" w:tplc="2C227022">
      <w:start w:val="1"/>
      <w:numFmt w:val="bullet"/>
      <w:lvlText w:val="→"/>
      <w:lvlJc w:val="left"/>
      <w:pPr>
        <w:ind w:left="780" w:hanging="360"/>
      </w:pPr>
      <w:rPr>
        <w:rFonts w:ascii="Century Gothic" w:hAnsi="Century Gothic" w:hint="default"/>
        <w:color w:val="FF0000"/>
        <w:sz w:val="1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5B26D5E"/>
    <w:multiLevelType w:val="hybridMultilevel"/>
    <w:tmpl w:val="E6AAA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A34D6"/>
    <w:multiLevelType w:val="multilevel"/>
    <w:tmpl w:val="AF40A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91"/>
        </w:tabs>
        <w:ind w:left="675" w:hanging="504"/>
      </w:pPr>
      <w:rPr>
        <w:rFonts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7D9"/>
    <w:rsid w:val="00101640"/>
    <w:rsid w:val="0010415E"/>
    <w:rsid w:val="00127D2B"/>
    <w:rsid w:val="00157528"/>
    <w:rsid w:val="001B7F4C"/>
    <w:rsid w:val="001D2C39"/>
    <w:rsid w:val="00201882"/>
    <w:rsid w:val="002D7836"/>
    <w:rsid w:val="002E5A89"/>
    <w:rsid w:val="00330C1D"/>
    <w:rsid w:val="0038386B"/>
    <w:rsid w:val="003A1B45"/>
    <w:rsid w:val="00574314"/>
    <w:rsid w:val="0062027B"/>
    <w:rsid w:val="006A2916"/>
    <w:rsid w:val="00775F76"/>
    <w:rsid w:val="007B67D9"/>
    <w:rsid w:val="009924EA"/>
    <w:rsid w:val="009E49D3"/>
    <w:rsid w:val="00B86072"/>
    <w:rsid w:val="00C074E1"/>
    <w:rsid w:val="00C417EA"/>
    <w:rsid w:val="00CA1DFA"/>
    <w:rsid w:val="00CA2C29"/>
    <w:rsid w:val="00D5418F"/>
    <w:rsid w:val="00FB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7B33779"/>
  <w15:docId w15:val="{462C2E5C-9E8B-4255-8E79-0F02C69A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7D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B67D9"/>
    <w:pPr>
      <w:keepNext/>
      <w:tabs>
        <w:tab w:val="num" w:pos="360"/>
      </w:tabs>
      <w:spacing w:before="240" w:after="0" w:line="360" w:lineRule="auto"/>
      <w:ind w:left="360" w:hanging="360"/>
      <w:outlineLvl w:val="0"/>
    </w:pPr>
    <w:rPr>
      <w:rFonts w:ascii="Arial" w:eastAsia="Times New Roman" w:hAnsi="Arial"/>
      <w:b/>
      <w:cap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B67D9"/>
    <w:rPr>
      <w:rFonts w:ascii="Arial" w:eastAsia="Times New Roman" w:hAnsi="Arial" w:cs="Times New Roman"/>
      <w:b/>
      <w:caps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B67D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16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B67D9"/>
    <w:rPr>
      <w:rFonts w:ascii="Arial" w:eastAsia="Times New Roman" w:hAnsi="Arial" w:cs="Times New Roman"/>
      <w:sz w:val="16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B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7D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B67D9"/>
    <w:pPr>
      <w:spacing w:after="120"/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39"/>
    <w:rsid w:val="007B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Rozwoju">
    <w:name w:val="Plan Rozwoju"/>
    <w:basedOn w:val="Normalny"/>
    <w:qFormat/>
    <w:rsid w:val="007B67D9"/>
    <w:pPr>
      <w:spacing w:after="0" w:line="360" w:lineRule="auto"/>
      <w:jc w:val="both"/>
    </w:pPr>
    <w:rPr>
      <w:rFonts w:ascii="Century Gothic" w:eastAsiaTheme="minorHAnsi" w:hAnsi="Century Gothic" w:cstheme="minorBidi"/>
      <w:sz w:val="20"/>
    </w:rPr>
  </w:style>
  <w:style w:type="table" w:styleId="Kolorowasiatkaakcent3">
    <w:name w:val="Colorful Grid Accent 3"/>
    <w:basedOn w:val="Standardowy"/>
    <w:uiPriority w:val="73"/>
    <w:rsid w:val="007B67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B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7D9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qFormat/>
    <w:rsid w:val="00157528"/>
    <w:pPr>
      <w:spacing w:line="240" w:lineRule="auto"/>
    </w:pPr>
    <w:rPr>
      <w:rFonts w:ascii="Century Gothic" w:eastAsia="Times New Roman" w:hAnsi="Century Gothic"/>
      <w:b/>
      <w:bCs/>
      <w:sz w:val="20"/>
      <w:szCs w:val="20"/>
      <w:lang w:eastAsia="pl-PL"/>
    </w:rPr>
  </w:style>
  <w:style w:type="paragraph" w:customStyle="1" w:styleId="PRtytu">
    <w:name w:val="PR_tytuł"/>
    <w:basedOn w:val="PlanRozwoju"/>
    <w:qFormat/>
    <w:rsid w:val="0038386B"/>
    <w:pPr>
      <w:spacing w:line="276" w:lineRule="auto"/>
      <w:jc w:val="center"/>
    </w:pPr>
    <w:rPr>
      <w:b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E8C7E.B110338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E8C7E.B11033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Gaz-System S.A.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Struk Edyta</dc:creator>
  <cp:lastModifiedBy>Rebandel Jarosław</cp:lastModifiedBy>
  <cp:revision>6</cp:revision>
  <dcterms:created xsi:type="dcterms:W3CDTF">2017-03-03T08:16:00Z</dcterms:created>
  <dcterms:modified xsi:type="dcterms:W3CDTF">2019-05-27T05:43:00Z</dcterms:modified>
</cp:coreProperties>
</file>