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tbl>
      <w:tblPr>
        <w:tblW w:w="36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1"/>
      </w:tblGrid>
      <w:tr w:rsidR="00F44C16" w:rsidRPr="00DE393C" w:rsidTr="00C95B7C"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</w:p>
          <w:p w:rsidR="006350E6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C72CE0">
              <w:rPr>
                <w:rFonts w:ascii="Arial" w:hAnsi="Arial" w:cs="Arial"/>
                <w:b/>
                <w:sz w:val="20"/>
                <w:lang w:val="pl-PL"/>
              </w:rPr>
              <w:t xml:space="preserve">5 czerwca </w:t>
            </w:r>
            <w:r w:rsidR="009617AD">
              <w:rPr>
                <w:rFonts w:ascii="Arial" w:hAnsi="Arial" w:cs="Arial"/>
                <w:b/>
                <w:sz w:val="20"/>
                <w:lang w:val="pl-PL"/>
              </w:rPr>
              <w:t>2017</w:t>
            </w:r>
            <w:r w:rsidR="00C72CE0">
              <w:rPr>
                <w:rFonts w:ascii="Arial" w:hAnsi="Arial" w:cs="Arial"/>
                <w:b/>
                <w:sz w:val="20"/>
                <w:lang w:val="pl-PL"/>
              </w:rPr>
              <w:t xml:space="preserve"> r.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7" w:history="1">
              <w:r w:rsidR="00C72CE0" w:rsidRPr="00C72CE0">
                <w:rPr>
                  <w:rStyle w:val="Hipercze"/>
                  <w:rFonts w:ascii="Arial" w:hAnsi="Arial" w:cs="Arial"/>
                  <w:sz w:val="16"/>
                  <w:szCs w:val="16"/>
                </w:rPr>
                <w:t>anna.krol@gaz-system.pl</w:t>
              </w:r>
            </w:hyperlink>
            <w:r w:rsidR="006350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dnia </w:t>
            </w:r>
            <w:r w:rsidR="00C72CE0" w:rsidRPr="00C72CE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31 maja </w:t>
            </w:r>
            <w:r w:rsidR="009617AD" w:rsidRPr="00C72CE0">
              <w:rPr>
                <w:rFonts w:ascii="Arial" w:hAnsi="Arial" w:cs="Arial"/>
                <w:b/>
                <w:sz w:val="16"/>
                <w:szCs w:val="16"/>
                <w:u w:val="single"/>
              </w:rPr>
              <w:t>2017</w:t>
            </w:r>
            <w:r w:rsidRPr="00C72CE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B84EB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D83EB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REJESTRACJĘ MAKS</w:t>
            </w:r>
            <w:r w:rsidR="0048787D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YMALNIE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DWÓCH 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UCZESTNIK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ÓW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z 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</w:t>
            </w:r>
            <w:r w:rsidR="006266A7" w:rsidRP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C72CE0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C72CE0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czerwca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2017</w:t>
            </w:r>
            <w:r w:rsidR="00C72CE0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r.</w:t>
            </w:r>
            <w:bookmarkStart w:id="0" w:name="_GoBack"/>
            <w:bookmarkEnd w:id="0"/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27" w:rsidRDefault="001B1B27" w:rsidP="00BC5BD0">
      <w:pPr>
        <w:spacing w:after="0" w:line="240" w:lineRule="auto"/>
      </w:pPr>
      <w:r>
        <w:separator/>
      </w:r>
    </w:p>
  </w:endnote>
  <w:endnote w:type="continuationSeparator" w:id="0">
    <w:p w:rsidR="001B1B27" w:rsidRDefault="001B1B27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27" w:rsidRDefault="001B1B27" w:rsidP="00BC5BD0">
      <w:pPr>
        <w:spacing w:after="0" w:line="240" w:lineRule="auto"/>
      </w:pPr>
      <w:r>
        <w:separator/>
      </w:r>
    </w:p>
  </w:footnote>
  <w:footnote w:type="continuationSeparator" w:id="0">
    <w:p w:rsidR="001B1B27" w:rsidRDefault="001B1B27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B1B27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47683"/>
    <w:rsid w:val="00447E3A"/>
    <w:rsid w:val="00465425"/>
    <w:rsid w:val="00470CF6"/>
    <w:rsid w:val="00471078"/>
    <w:rsid w:val="00473288"/>
    <w:rsid w:val="0048787D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E5FB0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568B0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C6755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2CE0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39FC86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Wzmianka">
    <w:name w:val="Mention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nna.krol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Kasprzyk Mirosław</cp:lastModifiedBy>
  <cp:revision>3</cp:revision>
  <cp:lastPrinted>2012-01-10T11:04:00Z</cp:lastPrinted>
  <dcterms:created xsi:type="dcterms:W3CDTF">2017-05-23T09:32:00Z</dcterms:created>
  <dcterms:modified xsi:type="dcterms:W3CDTF">2017-05-23T09:42:00Z</dcterms:modified>
</cp:coreProperties>
</file>