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30" w:rsidRDefault="00D73930" w:rsidP="00D73930">
      <w:pPr>
        <w:spacing w:line="360" w:lineRule="auto"/>
        <w:ind w:left="720"/>
        <w:jc w:val="right"/>
        <w:rPr>
          <w:b/>
        </w:rPr>
      </w:pPr>
      <w:r>
        <w:rPr>
          <w:b/>
          <w:lang w:eastAsia="x-none"/>
        </w:rPr>
        <w:t>Załącznik nr 1</w:t>
      </w:r>
    </w:p>
    <w:p w:rsidR="00D73930" w:rsidRDefault="00D73930" w:rsidP="00D73930">
      <w:pPr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D73930" w:rsidRPr="00D73930" w:rsidRDefault="00D73930" w:rsidP="00D73930">
      <w:pPr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73930">
        <w:rPr>
          <w:rFonts w:ascii="Century Gothic" w:hAnsi="Century Gothic"/>
          <w:b/>
          <w:sz w:val="20"/>
          <w:szCs w:val="20"/>
        </w:rPr>
        <w:t>Wymagania w zakresie doświadczenia podmiotu</w:t>
      </w:r>
    </w:p>
    <w:p w:rsidR="00D73930" w:rsidRPr="00A2602B" w:rsidRDefault="00D73930" w:rsidP="00D73930">
      <w:pPr>
        <w:pStyle w:val="Akapitzlist"/>
        <w:numPr>
          <w:ilvl w:val="1"/>
          <w:numId w:val="9"/>
        </w:numPr>
        <w:spacing w:before="120" w:after="120" w:line="240" w:lineRule="auto"/>
        <w:ind w:left="1134" w:hanging="425"/>
        <w:contextualSpacing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2602B">
        <w:rPr>
          <w:rFonts w:ascii="Century Gothic" w:hAnsi="Century Gothic"/>
          <w:sz w:val="20"/>
          <w:szCs w:val="20"/>
        </w:rPr>
        <w:t xml:space="preserve"> </w:t>
      </w:r>
      <w:r w:rsidRPr="00A2602B">
        <w:rPr>
          <w:rFonts w:ascii="Century Gothic" w:hAnsi="Century Gothic"/>
          <w:sz w:val="20"/>
          <w:szCs w:val="20"/>
          <w:u w:val="single"/>
        </w:rPr>
        <w:t>doświadczenie</w:t>
      </w:r>
      <w:r w:rsidRPr="00A2602B">
        <w:rPr>
          <w:rFonts w:ascii="Century Gothic" w:hAnsi="Century Gothic"/>
          <w:sz w:val="20"/>
          <w:szCs w:val="20"/>
        </w:rPr>
        <w:t xml:space="preserve"> tj. </w:t>
      </w:r>
      <w:r w:rsidRPr="00A2602B">
        <w:rPr>
          <w:rFonts w:ascii="Century Gothic" w:hAnsi="Century Gothic" w:cs="Century Gothic"/>
          <w:sz w:val="20"/>
          <w:szCs w:val="20"/>
        </w:rPr>
        <w:t xml:space="preserve">w okresie ostatnich </w:t>
      </w:r>
      <w:r w:rsidR="00BA75DB">
        <w:rPr>
          <w:rFonts w:ascii="Century Gothic" w:hAnsi="Century Gothic" w:cs="Century Gothic"/>
          <w:sz w:val="20"/>
          <w:szCs w:val="20"/>
        </w:rPr>
        <w:t>trzech</w:t>
      </w:r>
      <w:r w:rsidRPr="00A2602B">
        <w:rPr>
          <w:rFonts w:ascii="Century Gothic" w:hAnsi="Century Gothic" w:cs="Century Gothic"/>
          <w:sz w:val="20"/>
          <w:szCs w:val="20"/>
        </w:rPr>
        <w:t xml:space="preserve"> lat przed upływem terminu składania ofert, a jeżeli okres prowadzenia działalności jest krótszy - w tym okresie, wykonali co najmniej:</w:t>
      </w:r>
    </w:p>
    <w:p w:rsidR="00BA75DB" w:rsidRPr="00BA75DB" w:rsidRDefault="00BA75DB" w:rsidP="00BA75DB">
      <w:pPr>
        <w:pStyle w:val="Akapitzlist"/>
        <w:numPr>
          <w:ilvl w:val="2"/>
          <w:numId w:val="10"/>
        </w:numPr>
        <w:tabs>
          <w:tab w:val="clear" w:pos="786"/>
          <w:tab w:val="num" w:pos="1701"/>
        </w:tabs>
        <w:spacing w:before="120" w:after="120" w:line="240" w:lineRule="auto"/>
        <w:ind w:left="1701" w:hanging="425"/>
        <w:jc w:val="both"/>
        <w:rPr>
          <w:rFonts w:ascii="Century Gothic" w:hAnsi="Century Gothic" w:cs="Century Gothic"/>
          <w:bCs/>
          <w:sz w:val="20"/>
          <w:szCs w:val="20"/>
        </w:rPr>
      </w:pPr>
      <w:r w:rsidRPr="00BA75DB">
        <w:rPr>
          <w:rFonts w:ascii="Century Gothic" w:hAnsi="Century Gothic" w:cs="Century Gothic"/>
          <w:bCs/>
          <w:sz w:val="20"/>
          <w:szCs w:val="20"/>
        </w:rPr>
        <w:t>3 projekt</w:t>
      </w:r>
      <w:r>
        <w:rPr>
          <w:rFonts w:ascii="Century Gothic" w:hAnsi="Century Gothic" w:cs="Century Gothic"/>
          <w:bCs/>
          <w:sz w:val="20"/>
          <w:szCs w:val="20"/>
        </w:rPr>
        <w:t>y</w:t>
      </w:r>
      <w:r w:rsidRPr="00BA75DB">
        <w:rPr>
          <w:rFonts w:ascii="Century Gothic" w:hAnsi="Century Gothic" w:cs="Century Gothic"/>
          <w:bCs/>
          <w:sz w:val="20"/>
          <w:szCs w:val="20"/>
        </w:rPr>
        <w:t>/usług</w:t>
      </w:r>
      <w:r>
        <w:rPr>
          <w:rFonts w:ascii="Century Gothic" w:hAnsi="Century Gothic" w:cs="Century Gothic"/>
          <w:bCs/>
          <w:sz w:val="20"/>
          <w:szCs w:val="20"/>
        </w:rPr>
        <w:t>i</w:t>
      </w:r>
      <w:r w:rsidRPr="00BA75DB">
        <w:rPr>
          <w:rFonts w:ascii="Century Gothic" w:hAnsi="Century Gothic" w:cs="Century Gothic"/>
          <w:bCs/>
          <w:sz w:val="20"/>
          <w:szCs w:val="20"/>
        </w:rPr>
        <w:t xml:space="preserve"> polegając</w:t>
      </w:r>
      <w:r>
        <w:rPr>
          <w:rFonts w:ascii="Century Gothic" w:hAnsi="Century Gothic" w:cs="Century Gothic"/>
          <w:bCs/>
          <w:sz w:val="20"/>
          <w:szCs w:val="20"/>
        </w:rPr>
        <w:t>e</w:t>
      </w:r>
      <w:r w:rsidRPr="00BA75DB">
        <w:rPr>
          <w:rFonts w:ascii="Century Gothic" w:hAnsi="Century Gothic" w:cs="Century Gothic"/>
          <w:bCs/>
          <w:sz w:val="20"/>
          <w:szCs w:val="20"/>
        </w:rPr>
        <w:t xml:space="preserve"> na dostarczeniu licencji i wdrożeniu platformy Vmware </w:t>
      </w:r>
      <w:proofErr w:type="spellStart"/>
      <w:r w:rsidRPr="00BA75DB">
        <w:rPr>
          <w:rFonts w:ascii="Century Gothic" w:hAnsi="Century Gothic" w:cs="Century Gothic"/>
          <w:bCs/>
          <w:sz w:val="20"/>
          <w:szCs w:val="20"/>
        </w:rPr>
        <w:t>Airwatch</w:t>
      </w:r>
      <w:proofErr w:type="spellEnd"/>
      <w:r w:rsidRPr="00BA75DB">
        <w:rPr>
          <w:rFonts w:ascii="Century Gothic" w:hAnsi="Century Gothic" w:cs="Century Gothic"/>
          <w:bCs/>
          <w:sz w:val="20"/>
          <w:szCs w:val="20"/>
        </w:rPr>
        <w:t xml:space="preserve"> w wewnętrznej infrastrukturze (on-</w:t>
      </w:r>
      <w:proofErr w:type="spellStart"/>
      <w:r w:rsidRPr="00BA75DB">
        <w:rPr>
          <w:rFonts w:ascii="Century Gothic" w:hAnsi="Century Gothic" w:cs="Century Gothic"/>
          <w:bCs/>
          <w:sz w:val="20"/>
          <w:szCs w:val="20"/>
        </w:rPr>
        <w:t>premise</w:t>
      </w:r>
      <w:proofErr w:type="spellEnd"/>
      <w:r w:rsidRPr="00BA75DB">
        <w:rPr>
          <w:rFonts w:ascii="Century Gothic" w:hAnsi="Century Gothic" w:cs="Century Gothic"/>
          <w:bCs/>
          <w:sz w:val="20"/>
          <w:szCs w:val="20"/>
        </w:rPr>
        <w:t>),</w:t>
      </w:r>
      <w:r>
        <w:rPr>
          <w:rFonts w:ascii="Century Gothic" w:hAnsi="Century Gothic" w:cs="Century Gothic"/>
          <w:bCs/>
          <w:sz w:val="20"/>
          <w:szCs w:val="20"/>
        </w:rPr>
        <w:t xml:space="preserve"> każde na minimum 2000 urządzeń</w:t>
      </w:r>
      <w:r w:rsidRPr="00BA75DB">
        <w:rPr>
          <w:rFonts w:ascii="Century Gothic" w:hAnsi="Century Gothic" w:cs="Century Gothic"/>
          <w:bCs/>
          <w:sz w:val="20"/>
          <w:szCs w:val="20"/>
        </w:rPr>
        <w:t xml:space="preserve"> dla pakietu funkcjonalnego </w:t>
      </w:r>
      <w:proofErr w:type="spellStart"/>
      <w:r w:rsidRPr="00BA75DB">
        <w:rPr>
          <w:rFonts w:ascii="Century Gothic" w:hAnsi="Century Gothic" w:cs="Century Gothic"/>
          <w:bCs/>
          <w:sz w:val="20"/>
          <w:szCs w:val="20"/>
        </w:rPr>
        <w:t>Airwatch</w:t>
      </w:r>
      <w:proofErr w:type="spellEnd"/>
      <w:r w:rsidRPr="00BA75DB">
        <w:rPr>
          <w:rFonts w:ascii="Century Gothic" w:hAnsi="Century Gothic" w:cs="Century Gothic"/>
          <w:bCs/>
          <w:sz w:val="20"/>
          <w:szCs w:val="20"/>
        </w:rPr>
        <w:t xml:space="preserve"> min. Blue Management Suite, każdy z projektów/usług powinien zostać zrealizowany na podstawie odrębnej umowy. </w:t>
      </w:r>
      <w:r w:rsidRPr="00BA75DB">
        <w:rPr>
          <w:rFonts w:ascii="MS Gothic" w:eastAsia="MS Gothic" w:hAnsi="MS Gothic" w:cs="MS Gothic" w:hint="eastAsia"/>
          <w:bCs/>
          <w:sz w:val="20"/>
          <w:szCs w:val="20"/>
        </w:rPr>
        <w:t> </w:t>
      </w:r>
    </w:p>
    <w:p w:rsidR="00BA75DB" w:rsidRPr="00BA75DB" w:rsidRDefault="00BA75DB" w:rsidP="00BA75DB">
      <w:pPr>
        <w:pStyle w:val="Akapitzlist"/>
        <w:numPr>
          <w:ilvl w:val="2"/>
          <w:numId w:val="10"/>
        </w:numPr>
        <w:tabs>
          <w:tab w:val="clear" w:pos="786"/>
          <w:tab w:val="num" w:pos="1701"/>
        </w:tabs>
        <w:spacing w:before="120" w:after="120" w:line="240" w:lineRule="auto"/>
        <w:ind w:left="1701" w:hanging="425"/>
        <w:jc w:val="both"/>
        <w:rPr>
          <w:rFonts w:ascii="Century Gothic" w:hAnsi="Century Gothic" w:cs="Century Gothic"/>
          <w:bCs/>
          <w:sz w:val="20"/>
          <w:szCs w:val="20"/>
        </w:rPr>
      </w:pPr>
      <w:r w:rsidRPr="00BA75DB">
        <w:rPr>
          <w:rFonts w:ascii="Century Gothic" w:hAnsi="Century Gothic" w:cs="Century Gothic"/>
          <w:bCs/>
          <w:sz w:val="20"/>
          <w:szCs w:val="20"/>
        </w:rPr>
        <w:t>Wykonawca powinien wykazać, że jest autoryzowanym partnerem handlowymi producenta oferowanego oprogramowania na poziomie minimum Solution Provider Premier Partner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BA75DB">
        <w:rPr>
          <w:rFonts w:ascii="Century Gothic" w:hAnsi="Century Gothic" w:cs="Century Gothic"/>
          <w:bCs/>
          <w:sz w:val="20"/>
          <w:szCs w:val="20"/>
        </w:rPr>
        <w:t xml:space="preserve">oraz posiada kompetencje producenta z obszaru </w:t>
      </w:r>
      <w:proofErr w:type="spellStart"/>
      <w:r w:rsidRPr="00BA75DB">
        <w:rPr>
          <w:rFonts w:ascii="Century Gothic" w:hAnsi="Century Gothic" w:cs="Century Gothic"/>
          <w:bCs/>
          <w:sz w:val="20"/>
          <w:szCs w:val="20"/>
        </w:rPr>
        <w:t>Mobility</w:t>
      </w:r>
      <w:proofErr w:type="spellEnd"/>
      <w:r w:rsidRPr="00BA75DB">
        <w:rPr>
          <w:rFonts w:ascii="Century Gothic" w:hAnsi="Century Gothic" w:cs="Century Gothic"/>
          <w:bCs/>
          <w:sz w:val="20"/>
          <w:szCs w:val="20"/>
        </w:rPr>
        <w:t xml:space="preserve"> Management oraz Desktop </w:t>
      </w:r>
      <w:proofErr w:type="spellStart"/>
      <w:r w:rsidRPr="00BA75DB">
        <w:rPr>
          <w:rFonts w:ascii="Century Gothic" w:hAnsi="Century Gothic" w:cs="Century Gothic"/>
          <w:bCs/>
          <w:sz w:val="20"/>
          <w:szCs w:val="20"/>
        </w:rPr>
        <w:t>Virtualization</w:t>
      </w:r>
      <w:proofErr w:type="spellEnd"/>
      <w:r w:rsidRPr="00BA75DB">
        <w:rPr>
          <w:rFonts w:ascii="Century Gothic" w:hAnsi="Century Gothic" w:cs="Century Gothic"/>
          <w:bCs/>
          <w:sz w:val="20"/>
          <w:szCs w:val="20"/>
        </w:rPr>
        <w:t xml:space="preserve">, </w:t>
      </w:r>
    </w:p>
    <w:p w:rsidR="00D73930" w:rsidRPr="00D73930" w:rsidRDefault="00D73930" w:rsidP="00D73930">
      <w:pPr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73930">
        <w:rPr>
          <w:rFonts w:ascii="Century Gothic" w:hAnsi="Century Gothic"/>
          <w:b/>
          <w:sz w:val="20"/>
          <w:szCs w:val="20"/>
        </w:rPr>
        <w:t xml:space="preserve">Wymagania w zakresie doświadczenia </w:t>
      </w:r>
      <w:r>
        <w:rPr>
          <w:rFonts w:ascii="Century Gothic" w:hAnsi="Century Gothic"/>
          <w:b/>
          <w:sz w:val="20"/>
          <w:szCs w:val="20"/>
        </w:rPr>
        <w:t>i kompetencji personelu podmiotu</w:t>
      </w:r>
    </w:p>
    <w:p w:rsidR="00D73930" w:rsidRPr="00A2602B" w:rsidRDefault="00D73930" w:rsidP="00D73930">
      <w:pPr>
        <w:pStyle w:val="Akapitzlist"/>
        <w:numPr>
          <w:ilvl w:val="1"/>
          <w:numId w:val="9"/>
        </w:numPr>
        <w:spacing w:before="120" w:after="120" w:line="240" w:lineRule="auto"/>
        <w:ind w:left="1134" w:hanging="425"/>
        <w:contextualSpacing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2602B">
        <w:rPr>
          <w:rFonts w:ascii="Century Gothic" w:hAnsi="Century Gothic"/>
          <w:sz w:val="20"/>
          <w:szCs w:val="20"/>
          <w:u w:val="single"/>
        </w:rPr>
        <w:t>personel o poniższych kwalifikacjach i doświadczeniu</w:t>
      </w:r>
      <w:r w:rsidRPr="00A2602B">
        <w:rPr>
          <w:rFonts w:ascii="Century Gothic" w:hAnsi="Century Gothic" w:cs="Century Gothic"/>
          <w:sz w:val="20"/>
          <w:szCs w:val="20"/>
        </w:rPr>
        <w:t xml:space="preserve"> w tym:</w:t>
      </w:r>
    </w:p>
    <w:p w:rsidR="00BA75DB" w:rsidRPr="00BA75DB" w:rsidRDefault="00BA75DB" w:rsidP="00BA75DB">
      <w:pPr>
        <w:pStyle w:val="Akapitzlist"/>
        <w:numPr>
          <w:ilvl w:val="2"/>
          <w:numId w:val="1"/>
        </w:numPr>
        <w:spacing w:before="120" w:after="120" w:line="240" w:lineRule="auto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>Kierownik projektu -  który</w:t>
      </w:r>
      <w:r>
        <w:rPr>
          <w:rFonts w:ascii="Century Gothic" w:hAnsi="Century Gothic"/>
          <w:sz w:val="20"/>
          <w:szCs w:val="20"/>
        </w:rPr>
        <w:t>:</w:t>
      </w:r>
    </w:p>
    <w:p w:rsidR="00BA75DB" w:rsidRPr="00BA75DB" w:rsidRDefault="00BA75DB" w:rsidP="00BA75DB">
      <w:pPr>
        <w:pStyle w:val="Akapitzlist"/>
        <w:numPr>
          <w:ilvl w:val="5"/>
          <w:numId w:val="1"/>
        </w:numPr>
        <w:tabs>
          <w:tab w:val="clear" w:pos="3060"/>
          <w:tab w:val="num" w:pos="1276"/>
        </w:tabs>
        <w:spacing w:before="120" w:after="120" w:line="240" w:lineRule="auto"/>
        <w:ind w:left="1276" w:hanging="283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 xml:space="preserve">posiada minimum 2-letnie doświadczenie w zakresie zarządzania systemami do obsługi urządzeń mobilnych MDM oraz brał udział w przynajmniej 2 projektach związanych z wdrażaniem systemów zarzadzania urządzeniami mobilnymi, jako osoba zarządzająca projektem. </w:t>
      </w:r>
    </w:p>
    <w:p w:rsidR="00BA75DB" w:rsidRPr="00BA75DB" w:rsidRDefault="00BA75DB" w:rsidP="00BA75DB">
      <w:pPr>
        <w:pStyle w:val="Akapitzlist"/>
        <w:numPr>
          <w:ilvl w:val="5"/>
          <w:numId w:val="1"/>
        </w:numPr>
        <w:tabs>
          <w:tab w:val="clear" w:pos="3060"/>
          <w:tab w:val="num" w:pos="1276"/>
        </w:tabs>
        <w:spacing w:before="120" w:after="120" w:line="240" w:lineRule="auto"/>
        <w:ind w:left="1276" w:hanging="283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 xml:space="preserve">posiada niezbędne doświadczenie i kwalifikacje w zakresie obowiązujących procesów i dobrych praktyk IT potwierdzonych posiadaniem Certyfikatu ITIL </w:t>
      </w:r>
      <w:proofErr w:type="spellStart"/>
      <w:r w:rsidRPr="00BA75DB">
        <w:rPr>
          <w:rFonts w:ascii="Century Gothic" w:hAnsi="Century Gothic"/>
          <w:sz w:val="20"/>
          <w:szCs w:val="20"/>
        </w:rPr>
        <w:t>Fundation</w:t>
      </w:r>
      <w:proofErr w:type="spellEnd"/>
      <w:r w:rsidRPr="00BA75DB">
        <w:rPr>
          <w:rFonts w:ascii="Century Gothic" w:hAnsi="Century Gothic"/>
          <w:sz w:val="20"/>
          <w:szCs w:val="20"/>
        </w:rPr>
        <w:t xml:space="preserve">. </w:t>
      </w:r>
    </w:p>
    <w:p w:rsidR="00BA75DB" w:rsidRPr="00BA75DB" w:rsidRDefault="00BA75DB" w:rsidP="00BA75DB">
      <w:pPr>
        <w:pStyle w:val="Akapitzlist"/>
        <w:numPr>
          <w:ilvl w:val="2"/>
          <w:numId w:val="1"/>
        </w:numPr>
        <w:spacing w:before="120" w:after="120" w:line="240" w:lineRule="auto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 xml:space="preserve">Starszy inżynier wdrożeniowy - który: </w:t>
      </w:r>
    </w:p>
    <w:p w:rsidR="00BA75DB" w:rsidRPr="00BA75DB" w:rsidRDefault="00BA75DB" w:rsidP="00BA75DB">
      <w:pPr>
        <w:pStyle w:val="Akapitzlist"/>
        <w:numPr>
          <w:ilvl w:val="5"/>
          <w:numId w:val="1"/>
        </w:numPr>
        <w:tabs>
          <w:tab w:val="clear" w:pos="3060"/>
          <w:tab w:val="num" w:pos="1276"/>
        </w:tabs>
        <w:spacing w:before="120" w:after="120" w:line="240" w:lineRule="auto"/>
        <w:ind w:left="1276" w:hanging="283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 xml:space="preserve">posiada minimum 2-letnie doświadczenie w zakresie wdrażania i zarządzania systemami do obsługi urządzeń mobilnych Vmware </w:t>
      </w:r>
      <w:proofErr w:type="spellStart"/>
      <w:r w:rsidRPr="00BA75DB">
        <w:rPr>
          <w:rFonts w:ascii="Century Gothic" w:hAnsi="Century Gothic"/>
          <w:sz w:val="20"/>
          <w:szCs w:val="20"/>
        </w:rPr>
        <w:t>Airwatch</w:t>
      </w:r>
      <w:proofErr w:type="spellEnd"/>
      <w:r w:rsidRPr="00BA75DB">
        <w:rPr>
          <w:rFonts w:ascii="Century Gothic" w:hAnsi="Century Gothic"/>
          <w:sz w:val="20"/>
          <w:szCs w:val="20"/>
        </w:rPr>
        <w:t xml:space="preserve"> </w:t>
      </w:r>
      <w:r w:rsidRPr="00BA75DB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BA75DB" w:rsidRPr="00BA75DB" w:rsidRDefault="00BA75DB" w:rsidP="00BA75DB">
      <w:pPr>
        <w:pStyle w:val="Akapitzlist"/>
        <w:numPr>
          <w:ilvl w:val="5"/>
          <w:numId w:val="1"/>
        </w:numPr>
        <w:tabs>
          <w:tab w:val="clear" w:pos="3060"/>
          <w:tab w:val="num" w:pos="1276"/>
        </w:tabs>
        <w:spacing w:before="120" w:after="120" w:line="240" w:lineRule="auto"/>
        <w:ind w:left="1276" w:hanging="283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 xml:space="preserve">posiada Certyfikat lub zdany egzamin producenta Vmware </w:t>
      </w:r>
      <w:proofErr w:type="spellStart"/>
      <w:r w:rsidRPr="00BA75DB">
        <w:rPr>
          <w:rFonts w:ascii="Century Gothic" w:hAnsi="Century Gothic"/>
          <w:sz w:val="20"/>
          <w:szCs w:val="20"/>
        </w:rPr>
        <w:t>Airwatch</w:t>
      </w:r>
      <w:proofErr w:type="spellEnd"/>
      <w:r w:rsidRPr="00BA75DB">
        <w:rPr>
          <w:rFonts w:ascii="Century Gothic" w:hAnsi="Century Gothic"/>
          <w:sz w:val="20"/>
          <w:szCs w:val="20"/>
        </w:rPr>
        <w:t xml:space="preserve"> uprawniający do wdrożenia i świadczenia usług utrzymania systemu </w:t>
      </w:r>
      <w:proofErr w:type="spellStart"/>
      <w:r w:rsidRPr="00BA75DB">
        <w:rPr>
          <w:rFonts w:ascii="Century Gothic" w:hAnsi="Century Gothic"/>
          <w:sz w:val="20"/>
          <w:szCs w:val="20"/>
        </w:rPr>
        <w:t>Airwatch</w:t>
      </w:r>
      <w:proofErr w:type="spellEnd"/>
      <w:r w:rsidRPr="00BA75DB">
        <w:rPr>
          <w:rFonts w:ascii="Century Gothic" w:hAnsi="Century Gothic"/>
          <w:sz w:val="20"/>
          <w:szCs w:val="20"/>
        </w:rPr>
        <w:t xml:space="preserve"> w środowisku produkcyjnym (On - </w:t>
      </w:r>
      <w:proofErr w:type="spellStart"/>
      <w:r w:rsidRPr="00BA75DB">
        <w:rPr>
          <w:rFonts w:ascii="Century Gothic" w:hAnsi="Century Gothic"/>
          <w:sz w:val="20"/>
          <w:szCs w:val="20"/>
        </w:rPr>
        <w:t>Premise</w:t>
      </w:r>
      <w:proofErr w:type="spellEnd"/>
      <w:r w:rsidRPr="00BA75DB">
        <w:rPr>
          <w:rFonts w:ascii="Century Gothic" w:hAnsi="Century Gothic"/>
          <w:sz w:val="20"/>
          <w:szCs w:val="20"/>
        </w:rPr>
        <w:t xml:space="preserve">). </w:t>
      </w:r>
      <w:r w:rsidRPr="00BA75DB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BA75DB" w:rsidRPr="00BA75DB" w:rsidRDefault="00BA75DB" w:rsidP="00BA75DB">
      <w:pPr>
        <w:pStyle w:val="Akapitzlist"/>
        <w:numPr>
          <w:ilvl w:val="5"/>
          <w:numId w:val="1"/>
        </w:numPr>
        <w:tabs>
          <w:tab w:val="clear" w:pos="3060"/>
          <w:tab w:val="num" w:pos="1276"/>
        </w:tabs>
        <w:spacing w:before="120" w:after="120" w:line="240" w:lineRule="auto"/>
        <w:ind w:left="1276" w:hanging="283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 xml:space="preserve">brał udział w przynajmniej 3 wdrożeniach systemów zarządzania urządzeniami mobilnymi Vmware </w:t>
      </w:r>
      <w:proofErr w:type="spellStart"/>
      <w:r w:rsidRPr="00BA75DB">
        <w:rPr>
          <w:rFonts w:ascii="Century Gothic" w:hAnsi="Century Gothic"/>
          <w:sz w:val="20"/>
          <w:szCs w:val="20"/>
        </w:rPr>
        <w:t>Airwatch</w:t>
      </w:r>
      <w:proofErr w:type="spellEnd"/>
      <w:r w:rsidRPr="00BA75DB">
        <w:rPr>
          <w:rFonts w:ascii="Century Gothic" w:hAnsi="Century Gothic"/>
          <w:sz w:val="20"/>
          <w:szCs w:val="20"/>
        </w:rPr>
        <w:t xml:space="preserve"> w charakterze inżyniera wdrożeniowego </w:t>
      </w:r>
      <w:r w:rsidRPr="00BA75DB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BA75DB" w:rsidRPr="00BA75DB" w:rsidRDefault="00BA75DB" w:rsidP="00BA75DB">
      <w:pPr>
        <w:pStyle w:val="Akapitzlist"/>
        <w:numPr>
          <w:ilvl w:val="5"/>
          <w:numId w:val="1"/>
        </w:numPr>
        <w:tabs>
          <w:tab w:val="clear" w:pos="3060"/>
          <w:tab w:val="num" w:pos="1276"/>
        </w:tabs>
        <w:spacing w:before="120" w:after="120" w:line="240" w:lineRule="auto"/>
        <w:ind w:left="1276" w:hanging="283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 xml:space="preserve">posiada doświadczenie w zakresie integracji systemu MDM z systemami Microsoft Windows Server ze szczególnym uwzględnieniem usługi Active Directory </w:t>
      </w:r>
      <w:r w:rsidRPr="00BA75DB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BA75DB" w:rsidRPr="00BA75DB" w:rsidRDefault="00BA75DB" w:rsidP="00BA75DB">
      <w:pPr>
        <w:pStyle w:val="Akapitzlist"/>
        <w:numPr>
          <w:ilvl w:val="5"/>
          <w:numId w:val="1"/>
        </w:numPr>
        <w:tabs>
          <w:tab w:val="clear" w:pos="3060"/>
          <w:tab w:val="num" w:pos="1276"/>
        </w:tabs>
        <w:spacing w:before="120" w:after="120" w:line="240" w:lineRule="auto"/>
        <w:ind w:left="1276" w:hanging="283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>posiada wiedze</w:t>
      </w:r>
      <w:r w:rsidRPr="00BA75DB">
        <w:rPr>
          <w:rFonts w:ascii="Arial" w:hAnsi="Arial" w:cs="Arial"/>
          <w:sz w:val="20"/>
          <w:szCs w:val="20"/>
        </w:rPr>
        <w:t>̨</w:t>
      </w:r>
      <w:r w:rsidRPr="00BA75DB">
        <w:rPr>
          <w:rFonts w:ascii="Century Gothic" w:hAnsi="Century Gothic"/>
          <w:sz w:val="20"/>
          <w:szCs w:val="20"/>
        </w:rPr>
        <w:t xml:space="preserve"> oraz do</w:t>
      </w:r>
      <w:r w:rsidRPr="00BA75DB">
        <w:rPr>
          <w:rFonts w:ascii="Century Gothic" w:hAnsi="Century Gothic" w:cs="Century Gothic"/>
          <w:sz w:val="20"/>
          <w:szCs w:val="20"/>
        </w:rPr>
        <w:t>ś</w:t>
      </w:r>
      <w:r w:rsidRPr="00BA75DB">
        <w:rPr>
          <w:rFonts w:ascii="Century Gothic" w:hAnsi="Century Gothic"/>
          <w:sz w:val="20"/>
          <w:szCs w:val="20"/>
        </w:rPr>
        <w:t>wiadczenie w zakresie rozwi</w:t>
      </w:r>
      <w:r w:rsidRPr="00BA75DB">
        <w:rPr>
          <w:rFonts w:ascii="Century Gothic" w:hAnsi="Century Gothic" w:cs="Century Gothic"/>
          <w:sz w:val="20"/>
          <w:szCs w:val="20"/>
        </w:rPr>
        <w:t>ą</w:t>
      </w:r>
      <w:r w:rsidRPr="00BA75DB">
        <w:rPr>
          <w:rFonts w:ascii="Century Gothic" w:hAnsi="Century Gothic"/>
          <w:sz w:val="20"/>
          <w:szCs w:val="20"/>
        </w:rPr>
        <w:t>za</w:t>
      </w:r>
      <w:r w:rsidRPr="00BA75DB">
        <w:rPr>
          <w:rFonts w:ascii="Century Gothic" w:hAnsi="Century Gothic" w:cs="Century Gothic"/>
          <w:sz w:val="20"/>
          <w:szCs w:val="20"/>
        </w:rPr>
        <w:t>ń</w:t>
      </w:r>
      <w:r w:rsidRPr="00BA75DB">
        <w:rPr>
          <w:rFonts w:ascii="Century Gothic" w:hAnsi="Century Gothic"/>
          <w:sz w:val="20"/>
          <w:szCs w:val="20"/>
        </w:rPr>
        <w:t xml:space="preserve"> firmy Microsoft oraz Vmware potwierdzon</w:t>
      </w:r>
      <w:r w:rsidRPr="00BA75DB">
        <w:rPr>
          <w:rFonts w:ascii="Century Gothic" w:hAnsi="Century Gothic" w:cs="Century Gothic"/>
          <w:sz w:val="20"/>
          <w:szCs w:val="20"/>
        </w:rPr>
        <w:t>ą</w:t>
      </w:r>
      <w:r w:rsidRPr="00BA75DB">
        <w:rPr>
          <w:rFonts w:ascii="Century Gothic" w:hAnsi="Century Gothic"/>
          <w:sz w:val="20"/>
          <w:szCs w:val="20"/>
        </w:rPr>
        <w:t xml:space="preserve"> posiadaniem poni</w:t>
      </w:r>
      <w:r w:rsidRPr="00BA75DB">
        <w:rPr>
          <w:rFonts w:ascii="Century Gothic" w:hAnsi="Century Gothic" w:cs="Century Gothic"/>
          <w:sz w:val="20"/>
          <w:szCs w:val="20"/>
        </w:rPr>
        <w:t>ż</w:t>
      </w:r>
      <w:r w:rsidRPr="00BA75DB">
        <w:rPr>
          <w:rFonts w:ascii="Century Gothic" w:hAnsi="Century Gothic"/>
          <w:sz w:val="20"/>
          <w:szCs w:val="20"/>
        </w:rPr>
        <w:t>szych certyfikat</w:t>
      </w:r>
      <w:r w:rsidRPr="00BA75DB">
        <w:rPr>
          <w:rFonts w:ascii="Century Gothic" w:hAnsi="Century Gothic" w:cs="Century Gothic"/>
          <w:sz w:val="20"/>
          <w:szCs w:val="20"/>
        </w:rPr>
        <w:t>ó</w:t>
      </w:r>
      <w:r w:rsidRPr="00BA75DB">
        <w:rPr>
          <w:rFonts w:ascii="Century Gothic" w:hAnsi="Century Gothic"/>
          <w:sz w:val="20"/>
          <w:szCs w:val="20"/>
        </w:rPr>
        <w:t xml:space="preserve">w: </w:t>
      </w:r>
    </w:p>
    <w:p w:rsidR="00BA75DB" w:rsidRPr="00BA75DB" w:rsidRDefault="00BA75DB" w:rsidP="00BA75DB">
      <w:pPr>
        <w:pStyle w:val="Akapitzlist"/>
        <w:spacing w:before="120" w:after="120" w:line="240" w:lineRule="auto"/>
        <w:ind w:left="1418"/>
        <w:rPr>
          <w:rFonts w:ascii="Century Gothic" w:hAnsi="Century Gothic"/>
          <w:sz w:val="20"/>
          <w:szCs w:val="20"/>
          <w:lang w:val="en-US"/>
        </w:rPr>
      </w:pPr>
      <w:r w:rsidRPr="00BA75DB">
        <w:rPr>
          <w:rFonts w:ascii="Century Gothic" w:hAnsi="Century Gothic"/>
          <w:sz w:val="20"/>
          <w:szCs w:val="20"/>
          <w:lang w:val="en-US"/>
        </w:rPr>
        <w:t xml:space="preserve">- Mobility Technical Post-Sales Accreditation: On Premise Deploy </w:t>
      </w:r>
      <w:proofErr w:type="spellStart"/>
      <w:r w:rsidRPr="00BA75DB">
        <w:rPr>
          <w:rFonts w:ascii="Century Gothic" w:hAnsi="Century Gothic"/>
          <w:sz w:val="20"/>
          <w:szCs w:val="20"/>
          <w:lang w:val="en-US"/>
        </w:rPr>
        <w:t>lub</w:t>
      </w:r>
      <w:proofErr w:type="spellEnd"/>
      <w:r w:rsidRPr="00BA75DB">
        <w:rPr>
          <w:rFonts w:ascii="Century Gothic" w:hAnsi="Century Gothic"/>
          <w:sz w:val="20"/>
          <w:szCs w:val="20"/>
          <w:lang w:val="en-US"/>
        </w:rPr>
        <w:t xml:space="preserve"> VMware </w:t>
      </w:r>
      <w:proofErr w:type="spellStart"/>
      <w:r w:rsidRPr="00BA75DB">
        <w:rPr>
          <w:rFonts w:ascii="Century Gothic" w:hAnsi="Century Gothic"/>
          <w:sz w:val="20"/>
          <w:szCs w:val="20"/>
          <w:lang w:val="en-US"/>
        </w:rPr>
        <w:t>AirWatch</w:t>
      </w:r>
      <w:proofErr w:type="spellEnd"/>
      <w:r w:rsidRPr="00BA75DB">
        <w:rPr>
          <w:rFonts w:ascii="Century Gothic" w:hAnsi="Century Gothic"/>
          <w:sz w:val="20"/>
          <w:szCs w:val="20"/>
          <w:lang w:val="en-US"/>
        </w:rPr>
        <w:t xml:space="preserve"> Expert Accreditation: Enterprise Mobility</w:t>
      </w:r>
    </w:p>
    <w:p w:rsidR="00BA75DB" w:rsidRPr="00BA75DB" w:rsidRDefault="00BA75DB" w:rsidP="00BA75DB">
      <w:pPr>
        <w:pStyle w:val="Akapitzlist"/>
        <w:spacing w:before="120" w:after="120" w:line="240" w:lineRule="auto"/>
        <w:ind w:left="786" w:firstLine="630"/>
        <w:rPr>
          <w:rFonts w:ascii="Century Gothic" w:hAnsi="Century Gothic"/>
          <w:sz w:val="20"/>
          <w:szCs w:val="20"/>
          <w:lang w:val="en-US"/>
        </w:rPr>
      </w:pPr>
      <w:r w:rsidRPr="00BA75DB">
        <w:rPr>
          <w:rFonts w:ascii="Century Gothic" w:hAnsi="Century Gothic"/>
          <w:sz w:val="20"/>
          <w:szCs w:val="20"/>
          <w:lang w:val="en-US"/>
        </w:rPr>
        <w:t xml:space="preserve">- </w:t>
      </w:r>
      <w:proofErr w:type="spellStart"/>
      <w:r w:rsidRPr="00BA75DB">
        <w:rPr>
          <w:rFonts w:ascii="Century Gothic" w:hAnsi="Century Gothic"/>
          <w:sz w:val="20"/>
          <w:szCs w:val="20"/>
          <w:lang w:val="en-US"/>
        </w:rPr>
        <w:t>Vmware</w:t>
      </w:r>
      <w:proofErr w:type="spellEnd"/>
      <w:r w:rsidRPr="00BA75DB">
        <w:rPr>
          <w:rFonts w:ascii="Century Gothic" w:hAnsi="Century Gothic"/>
          <w:sz w:val="20"/>
          <w:szCs w:val="20"/>
          <w:lang w:val="en-US"/>
        </w:rPr>
        <w:t xml:space="preserve"> Certified Professional - Data Center Virtualization VCP (min. 5.X)</w:t>
      </w:r>
      <w:r w:rsidRPr="00BA75DB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 w:rsidRPr="00BA75DB">
        <w:rPr>
          <w:rFonts w:ascii="Century Gothic" w:hAnsi="Century Gothic"/>
          <w:sz w:val="20"/>
          <w:szCs w:val="20"/>
          <w:lang w:val="en-US"/>
        </w:rPr>
        <w:t xml:space="preserve">    </w:t>
      </w:r>
    </w:p>
    <w:p w:rsidR="00BA75DB" w:rsidRPr="00BA75DB" w:rsidRDefault="00BA75DB" w:rsidP="00BA75DB">
      <w:pPr>
        <w:spacing w:before="120" w:after="120" w:line="240" w:lineRule="auto"/>
        <w:ind w:left="708" w:firstLine="708"/>
        <w:rPr>
          <w:rFonts w:ascii="Century Gothic" w:hAnsi="Century Gothic"/>
          <w:sz w:val="20"/>
          <w:szCs w:val="20"/>
          <w:lang w:val="en-US"/>
        </w:rPr>
      </w:pPr>
      <w:r w:rsidRPr="00BA75DB">
        <w:rPr>
          <w:rFonts w:ascii="Century Gothic" w:hAnsi="Century Gothic"/>
          <w:sz w:val="20"/>
          <w:szCs w:val="20"/>
          <w:lang w:val="en-US"/>
        </w:rPr>
        <w:t xml:space="preserve">- </w:t>
      </w:r>
      <w:proofErr w:type="spellStart"/>
      <w:r w:rsidRPr="00BA75DB">
        <w:rPr>
          <w:rFonts w:ascii="Century Gothic" w:hAnsi="Century Gothic"/>
          <w:sz w:val="20"/>
          <w:szCs w:val="20"/>
          <w:lang w:val="en-US"/>
        </w:rPr>
        <w:t>Certyfikat</w:t>
      </w:r>
      <w:proofErr w:type="spellEnd"/>
      <w:r w:rsidRPr="00BA75DB">
        <w:rPr>
          <w:rFonts w:ascii="Century Gothic" w:hAnsi="Century Gothic"/>
          <w:sz w:val="20"/>
          <w:szCs w:val="20"/>
          <w:lang w:val="en-US"/>
        </w:rPr>
        <w:t xml:space="preserve"> Microsoft Certified Solutions Associate – MCSA</w:t>
      </w:r>
    </w:p>
    <w:p w:rsidR="00BA75DB" w:rsidRPr="00BA75DB" w:rsidRDefault="00BA75DB" w:rsidP="00BA75DB">
      <w:pPr>
        <w:pStyle w:val="Akapitzlist"/>
        <w:numPr>
          <w:ilvl w:val="2"/>
          <w:numId w:val="1"/>
        </w:numPr>
        <w:spacing w:before="120" w:after="120" w:line="240" w:lineRule="auto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 xml:space="preserve">Inżynier wdrożeniowy - który: </w:t>
      </w:r>
    </w:p>
    <w:p w:rsidR="00BA75DB" w:rsidRPr="00BA75DB" w:rsidRDefault="00BA75DB" w:rsidP="00BA75DB">
      <w:pPr>
        <w:pStyle w:val="Akapitzlist"/>
        <w:numPr>
          <w:ilvl w:val="2"/>
          <w:numId w:val="1"/>
        </w:numPr>
        <w:spacing w:before="120" w:after="120" w:line="240" w:lineRule="auto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lastRenderedPageBreak/>
        <w:t xml:space="preserve">posiada minimum roczne doświadczenie w zakresie wdrażania i zarządzania systemami do obsługi urządzeń mobilnych MDM </w:t>
      </w:r>
      <w:r w:rsidRPr="00BA75DB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BA75DB" w:rsidRPr="00BA75DB" w:rsidRDefault="00BA75DB" w:rsidP="00BA75DB">
      <w:pPr>
        <w:pStyle w:val="Akapitzlist"/>
        <w:numPr>
          <w:ilvl w:val="2"/>
          <w:numId w:val="1"/>
        </w:numPr>
        <w:spacing w:before="120" w:after="120" w:line="240" w:lineRule="auto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 xml:space="preserve">brał udział w przynajmniej 2 wdrożeniach systemów zarządzania urządzeniami mobilnymi Vmware </w:t>
      </w:r>
      <w:proofErr w:type="spellStart"/>
      <w:r w:rsidRPr="00BA75DB">
        <w:rPr>
          <w:rFonts w:ascii="Century Gothic" w:hAnsi="Century Gothic"/>
          <w:sz w:val="20"/>
          <w:szCs w:val="20"/>
        </w:rPr>
        <w:t>Airwatch</w:t>
      </w:r>
      <w:proofErr w:type="spellEnd"/>
      <w:r w:rsidRPr="00BA75DB">
        <w:rPr>
          <w:rFonts w:ascii="Century Gothic" w:hAnsi="Century Gothic"/>
          <w:sz w:val="20"/>
          <w:szCs w:val="20"/>
        </w:rPr>
        <w:t xml:space="preserve"> w charakterze inżyniera wdrożeniowego </w:t>
      </w:r>
      <w:r w:rsidRPr="00BA75DB"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BA75DB" w:rsidRPr="00BA75DB" w:rsidRDefault="00BA75DB" w:rsidP="00BA75DB">
      <w:pPr>
        <w:pStyle w:val="Akapitzlist"/>
        <w:numPr>
          <w:ilvl w:val="2"/>
          <w:numId w:val="1"/>
        </w:numPr>
        <w:spacing w:before="120" w:after="120" w:line="240" w:lineRule="auto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 xml:space="preserve">posiada doświadczenie w zakresie znajomości zagadnień sieciowych potwierdzonych posiadaniem certyfikatu Cisco </w:t>
      </w:r>
      <w:proofErr w:type="spellStart"/>
      <w:r w:rsidRPr="00BA75DB">
        <w:rPr>
          <w:rFonts w:ascii="Century Gothic" w:hAnsi="Century Gothic"/>
          <w:sz w:val="20"/>
          <w:szCs w:val="20"/>
        </w:rPr>
        <w:t>Certified</w:t>
      </w:r>
      <w:proofErr w:type="spellEnd"/>
      <w:r w:rsidRPr="00BA75DB">
        <w:rPr>
          <w:rFonts w:ascii="Century Gothic" w:hAnsi="Century Gothic"/>
          <w:sz w:val="20"/>
          <w:szCs w:val="20"/>
        </w:rPr>
        <w:t xml:space="preserve"> Network </w:t>
      </w:r>
      <w:proofErr w:type="spellStart"/>
      <w:r w:rsidRPr="00BA75DB">
        <w:rPr>
          <w:rFonts w:ascii="Century Gothic" w:hAnsi="Century Gothic"/>
          <w:sz w:val="20"/>
          <w:szCs w:val="20"/>
        </w:rPr>
        <w:t>Associate</w:t>
      </w:r>
      <w:proofErr w:type="spellEnd"/>
      <w:r w:rsidRPr="00BA75DB">
        <w:rPr>
          <w:rFonts w:ascii="Century Gothic" w:hAnsi="Century Gothic"/>
          <w:sz w:val="20"/>
          <w:szCs w:val="20"/>
        </w:rPr>
        <w:t xml:space="preserve"> Routing &amp; </w:t>
      </w:r>
      <w:proofErr w:type="spellStart"/>
      <w:r w:rsidRPr="00BA75DB">
        <w:rPr>
          <w:rFonts w:ascii="Century Gothic" w:hAnsi="Century Gothic"/>
          <w:sz w:val="20"/>
          <w:szCs w:val="20"/>
        </w:rPr>
        <w:t>Switching</w:t>
      </w:r>
      <w:proofErr w:type="spellEnd"/>
    </w:p>
    <w:p w:rsidR="00BA75DB" w:rsidRPr="00BA75DB" w:rsidRDefault="00BA75DB" w:rsidP="00BA75DB">
      <w:pPr>
        <w:pStyle w:val="Akapitzlist"/>
        <w:numPr>
          <w:ilvl w:val="2"/>
          <w:numId w:val="1"/>
        </w:numPr>
        <w:spacing w:before="120" w:after="120" w:line="240" w:lineRule="auto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>posiada wiedze</w:t>
      </w:r>
      <w:r w:rsidRPr="00BA75DB">
        <w:rPr>
          <w:rFonts w:ascii="Arial" w:hAnsi="Arial" w:cs="Arial"/>
          <w:sz w:val="20"/>
          <w:szCs w:val="20"/>
        </w:rPr>
        <w:t>̨</w:t>
      </w:r>
      <w:r w:rsidRPr="00BA75DB">
        <w:rPr>
          <w:rFonts w:ascii="Century Gothic" w:hAnsi="Century Gothic"/>
          <w:sz w:val="20"/>
          <w:szCs w:val="20"/>
        </w:rPr>
        <w:t xml:space="preserve"> oraz do</w:t>
      </w:r>
      <w:r w:rsidRPr="00BA75DB">
        <w:rPr>
          <w:rFonts w:ascii="Century Gothic" w:hAnsi="Century Gothic" w:cs="Century Gothic"/>
          <w:sz w:val="20"/>
          <w:szCs w:val="20"/>
        </w:rPr>
        <w:t>ś</w:t>
      </w:r>
      <w:r w:rsidRPr="00BA75DB">
        <w:rPr>
          <w:rFonts w:ascii="Century Gothic" w:hAnsi="Century Gothic"/>
          <w:sz w:val="20"/>
          <w:szCs w:val="20"/>
        </w:rPr>
        <w:t>wiadczenie w zakresie rozwi</w:t>
      </w:r>
      <w:r w:rsidRPr="00BA75DB">
        <w:rPr>
          <w:rFonts w:ascii="Century Gothic" w:hAnsi="Century Gothic" w:cs="Century Gothic"/>
          <w:sz w:val="20"/>
          <w:szCs w:val="20"/>
        </w:rPr>
        <w:t>ą</w:t>
      </w:r>
      <w:r w:rsidRPr="00BA75DB">
        <w:rPr>
          <w:rFonts w:ascii="Century Gothic" w:hAnsi="Century Gothic"/>
          <w:sz w:val="20"/>
          <w:szCs w:val="20"/>
        </w:rPr>
        <w:t>za</w:t>
      </w:r>
      <w:r w:rsidRPr="00BA75DB">
        <w:rPr>
          <w:rFonts w:ascii="Century Gothic" w:hAnsi="Century Gothic" w:cs="Century Gothic"/>
          <w:sz w:val="20"/>
          <w:szCs w:val="20"/>
        </w:rPr>
        <w:t>ń</w:t>
      </w:r>
      <w:r w:rsidRPr="00BA75DB">
        <w:rPr>
          <w:rFonts w:ascii="Century Gothic" w:hAnsi="Century Gothic"/>
          <w:sz w:val="20"/>
          <w:szCs w:val="20"/>
        </w:rPr>
        <w:t xml:space="preserve"> firmy Vmware potwierdzon</w:t>
      </w:r>
      <w:r w:rsidRPr="00BA75DB">
        <w:rPr>
          <w:rFonts w:ascii="Century Gothic" w:hAnsi="Century Gothic" w:cs="Century Gothic"/>
          <w:sz w:val="20"/>
          <w:szCs w:val="20"/>
        </w:rPr>
        <w:t>ą</w:t>
      </w:r>
      <w:r w:rsidRPr="00BA75DB">
        <w:rPr>
          <w:rFonts w:ascii="Century Gothic" w:hAnsi="Century Gothic"/>
          <w:sz w:val="20"/>
          <w:szCs w:val="20"/>
        </w:rPr>
        <w:t xml:space="preserve"> posiadaniem poniższych certyfikatów: </w:t>
      </w:r>
    </w:p>
    <w:p w:rsidR="00BA75DB" w:rsidRPr="00BA75DB" w:rsidRDefault="00BA75DB" w:rsidP="00BA75DB">
      <w:pPr>
        <w:pStyle w:val="Akapitzlist"/>
        <w:spacing w:before="120" w:after="120" w:line="240" w:lineRule="auto"/>
        <w:ind w:left="786"/>
        <w:rPr>
          <w:rFonts w:ascii="Century Gothic" w:hAnsi="Century Gothic"/>
          <w:sz w:val="20"/>
          <w:szCs w:val="20"/>
          <w:lang w:val="en-US"/>
        </w:rPr>
      </w:pPr>
      <w:r w:rsidRPr="00BA75DB">
        <w:rPr>
          <w:rFonts w:ascii="Century Gothic" w:hAnsi="Century Gothic"/>
          <w:sz w:val="20"/>
          <w:szCs w:val="20"/>
          <w:lang w:val="en-US"/>
        </w:rPr>
        <w:t xml:space="preserve">- </w:t>
      </w:r>
      <w:proofErr w:type="spellStart"/>
      <w:r w:rsidRPr="00BA75DB">
        <w:rPr>
          <w:rFonts w:ascii="Century Gothic" w:hAnsi="Century Gothic"/>
          <w:sz w:val="20"/>
          <w:szCs w:val="20"/>
          <w:lang w:val="en-US"/>
        </w:rPr>
        <w:t>Vmware</w:t>
      </w:r>
      <w:proofErr w:type="spellEnd"/>
      <w:r w:rsidRPr="00BA75DB">
        <w:rPr>
          <w:rFonts w:ascii="Century Gothic" w:hAnsi="Century Gothic"/>
          <w:sz w:val="20"/>
          <w:szCs w:val="20"/>
          <w:lang w:val="en-US"/>
        </w:rPr>
        <w:t xml:space="preserve"> Certified Professional - Desktop and Mobility - VCP (min. 5.X)</w:t>
      </w:r>
      <w:r w:rsidRPr="00BA75DB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BA75DB" w:rsidRPr="00BA75DB" w:rsidRDefault="00BA75DB" w:rsidP="00BA75DB">
      <w:pPr>
        <w:pStyle w:val="Akapitzlist"/>
        <w:spacing w:before="120" w:after="120" w:line="240" w:lineRule="auto"/>
        <w:ind w:left="786"/>
        <w:rPr>
          <w:rFonts w:ascii="Century Gothic" w:hAnsi="Century Gothic"/>
          <w:sz w:val="20"/>
          <w:szCs w:val="20"/>
          <w:lang w:val="en-US"/>
        </w:rPr>
      </w:pPr>
      <w:r w:rsidRPr="00BA75DB">
        <w:rPr>
          <w:rFonts w:ascii="Century Gothic" w:hAnsi="Century Gothic"/>
          <w:sz w:val="20"/>
          <w:szCs w:val="20"/>
          <w:lang w:val="en-US"/>
        </w:rPr>
        <w:t xml:space="preserve">- </w:t>
      </w:r>
      <w:proofErr w:type="spellStart"/>
      <w:r w:rsidRPr="00BA75DB">
        <w:rPr>
          <w:rFonts w:ascii="Century Gothic" w:hAnsi="Century Gothic"/>
          <w:sz w:val="20"/>
          <w:szCs w:val="20"/>
          <w:lang w:val="en-US"/>
        </w:rPr>
        <w:t>Vmware</w:t>
      </w:r>
      <w:proofErr w:type="spellEnd"/>
      <w:r w:rsidRPr="00BA75DB">
        <w:rPr>
          <w:rFonts w:ascii="Century Gothic" w:hAnsi="Century Gothic"/>
          <w:sz w:val="20"/>
          <w:szCs w:val="20"/>
          <w:lang w:val="en-US"/>
        </w:rPr>
        <w:t xml:space="preserve"> Certified Professional - Data Center Virtualization VCP (min. 5.X)</w:t>
      </w:r>
      <w:r w:rsidRPr="00BA75DB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BA75DB" w:rsidRPr="00BA75DB" w:rsidRDefault="00BA75DB" w:rsidP="00BA75DB">
      <w:pPr>
        <w:pStyle w:val="Akapitzlist"/>
        <w:spacing w:before="120" w:after="120" w:line="240" w:lineRule="auto"/>
        <w:ind w:left="786"/>
        <w:rPr>
          <w:rFonts w:ascii="Century Gothic" w:hAnsi="Century Gothic"/>
          <w:sz w:val="20"/>
          <w:szCs w:val="20"/>
          <w:lang w:val="en-US"/>
        </w:rPr>
      </w:pPr>
      <w:r w:rsidRPr="00BA75DB">
        <w:rPr>
          <w:rFonts w:ascii="Century Gothic" w:hAnsi="Century Gothic"/>
          <w:sz w:val="20"/>
          <w:szCs w:val="20"/>
          <w:lang w:val="en-US"/>
        </w:rPr>
        <w:t>- VMware AirWatch Professional Accreditation: Enterprise Mobility</w:t>
      </w:r>
    </w:p>
    <w:p w:rsidR="00BA75DB" w:rsidRPr="00BA75DB" w:rsidRDefault="00BA75DB" w:rsidP="00BA75DB">
      <w:pPr>
        <w:pStyle w:val="Akapitzlist"/>
        <w:numPr>
          <w:ilvl w:val="2"/>
          <w:numId w:val="1"/>
        </w:numPr>
        <w:spacing w:before="120" w:after="120" w:line="240" w:lineRule="auto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>Pełnionych w zamówieniu funkcji nie można łączyć, tj. jedna osoba może pełnić tylko jedną funkcję.</w:t>
      </w:r>
    </w:p>
    <w:p w:rsidR="00BA75DB" w:rsidRPr="00BA75DB" w:rsidRDefault="00BA75DB" w:rsidP="00BA75DB">
      <w:pPr>
        <w:pStyle w:val="Akapitzlist"/>
        <w:numPr>
          <w:ilvl w:val="2"/>
          <w:numId w:val="1"/>
        </w:numPr>
        <w:spacing w:before="120" w:after="120" w:line="240" w:lineRule="auto"/>
        <w:rPr>
          <w:rFonts w:ascii="Century Gothic" w:hAnsi="Century Gothic"/>
          <w:sz w:val="20"/>
          <w:szCs w:val="20"/>
        </w:rPr>
      </w:pPr>
      <w:r w:rsidRPr="00BA75DB">
        <w:rPr>
          <w:rFonts w:ascii="Century Gothic" w:hAnsi="Century Gothic"/>
          <w:sz w:val="20"/>
          <w:szCs w:val="20"/>
        </w:rPr>
        <w:t>W odniesieniu do każdej z osób wyklucza się wskazywanie jako doświadczenia wdrożeń nadal trwających, tj. niezakończonych do terminu składania ofert.</w:t>
      </w:r>
    </w:p>
    <w:p w:rsidR="00D73930" w:rsidRPr="00BA75DB" w:rsidRDefault="00D73930" w:rsidP="00BA75DB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D73930" w:rsidRPr="00BA75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24" w:rsidRDefault="003A5C24" w:rsidP="00D73930">
      <w:pPr>
        <w:spacing w:after="0" w:line="240" w:lineRule="auto"/>
      </w:pPr>
      <w:r>
        <w:separator/>
      </w:r>
    </w:p>
  </w:endnote>
  <w:endnote w:type="continuationSeparator" w:id="0">
    <w:p w:rsidR="003A5C24" w:rsidRDefault="003A5C24" w:rsidP="00D7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30" w:rsidRDefault="00D73930" w:rsidP="00D739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DEBF14" wp14:editId="0E553CC8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D73930" w:rsidTr="00605914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D73930" w:rsidRPr="009C0873" w:rsidRDefault="00D73930" w:rsidP="00D73930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:rsidR="00D73930" w:rsidRPr="001F4089" w:rsidRDefault="00D73930" w:rsidP="00D73930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:rsidR="00D73930" w:rsidRPr="001F4089" w:rsidRDefault="00D73930" w:rsidP="00D73930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:rsidR="00D73930" w:rsidRPr="00122C07" w:rsidRDefault="00D73930" w:rsidP="00D73930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D73930" w:rsidRDefault="00D73930" w:rsidP="00D73930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D73930" w:rsidRPr="009C0873" w:rsidRDefault="00D73930" w:rsidP="00D73930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:rsidR="00D73930" w:rsidRDefault="00D73930" w:rsidP="00D73930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>
            <w:rPr>
              <w:sz w:val="14"/>
              <w:szCs w:val="14"/>
            </w:rPr>
            <w:t>Tomasz Stępień</w:t>
          </w:r>
        </w:p>
        <w:p w:rsidR="00D73930" w:rsidRDefault="00D73930" w:rsidP="00D73930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Artur Zawartko</w:t>
          </w:r>
        </w:p>
        <w:p w:rsidR="00D73930" w:rsidRPr="00B171B6" w:rsidRDefault="00D73930" w:rsidP="00D73930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D73930" w:rsidTr="00605914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73930" w:rsidRPr="0067280F" w:rsidRDefault="00D73930" w:rsidP="00D73930">
          <w:pPr>
            <w:pStyle w:val="Stopka"/>
            <w:jc w:val="center"/>
            <w:rPr>
              <w:b/>
              <w:color w:val="5F5F5F"/>
            </w:rPr>
          </w:pPr>
        </w:p>
      </w:tc>
    </w:tr>
    <w:tr w:rsidR="00D73930" w:rsidRPr="001F4089" w:rsidTr="00605914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73930" w:rsidRPr="001F4089" w:rsidRDefault="00D73930" w:rsidP="00D73930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>
            <w:rPr>
              <w:rFonts w:cs="Century Gothic"/>
              <w:sz w:val="14"/>
              <w:szCs w:val="14"/>
            </w:rPr>
            <w:t xml:space="preserve">3 771 990 842 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3 771 990 842 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mBank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015716698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:rsidR="00D73930" w:rsidRDefault="00D73930" w:rsidP="00D73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24" w:rsidRDefault="003A5C24" w:rsidP="00D73930">
      <w:pPr>
        <w:spacing w:after="0" w:line="240" w:lineRule="auto"/>
      </w:pPr>
      <w:r>
        <w:separator/>
      </w:r>
    </w:p>
  </w:footnote>
  <w:footnote w:type="continuationSeparator" w:id="0">
    <w:p w:rsidR="003A5C24" w:rsidRDefault="003A5C24" w:rsidP="00D7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30" w:rsidRDefault="00D73930">
    <w:pPr>
      <w:pStyle w:val="Nagwek"/>
    </w:pPr>
    <w:r>
      <w:rPr>
        <w:noProof/>
        <w:lang w:eastAsia="pl-PL"/>
      </w:rPr>
      <w:drawing>
        <wp:inline distT="0" distB="0" distL="0" distR="0" wp14:anchorId="1292C81D" wp14:editId="2413B1D7">
          <wp:extent cx="5760720" cy="88820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2DF"/>
    <w:multiLevelType w:val="multilevel"/>
    <w:tmpl w:val="365E3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b w:val="0"/>
      </w:rPr>
    </w:lvl>
  </w:abstractNum>
  <w:abstractNum w:abstractNumId="1" w15:restartNumberingAfterBreak="0">
    <w:nsid w:val="0F20738A"/>
    <w:multiLevelType w:val="hybridMultilevel"/>
    <w:tmpl w:val="828A4B74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2190F4F8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209074FB"/>
    <w:multiLevelType w:val="hybridMultilevel"/>
    <w:tmpl w:val="BD448D6A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C30EAD0E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Century Gothic" w:eastAsiaTheme="minorHAnsi" w:hAnsi="Century Gothic" w:cstheme="minorBidi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46D34611"/>
    <w:multiLevelType w:val="hybridMultilevel"/>
    <w:tmpl w:val="8D2C3F20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2190F4F8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49CD0082"/>
    <w:multiLevelType w:val="hybridMultilevel"/>
    <w:tmpl w:val="8EDAA6E6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2EDE7B44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4B595AC3"/>
    <w:multiLevelType w:val="hybridMultilevel"/>
    <w:tmpl w:val="65F49EF4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2190F4F8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4C97137B"/>
    <w:multiLevelType w:val="hybridMultilevel"/>
    <w:tmpl w:val="28A6C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588"/>
    <w:multiLevelType w:val="hybridMultilevel"/>
    <w:tmpl w:val="651AFA96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2190F4F8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 w15:restartNumberingAfterBreak="0">
    <w:nsid w:val="63CC46DA"/>
    <w:multiLevelType w:val="hybridMultilevel"/>
    <w:tmpl w:val="9B2C4F98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2190F4F8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 w15:restartNumberingAfterBreak="0">
    <w:nsid w:val="71B33365"/>
    <w:multiLevelType w:val="hybridMultilevel"/>
    <w:tmpl w:val="C9C2A34E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2190F4F8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30"/>
    <w:rsid w:val="00031170"/>
    <w:rsid w:val="000875C8"/>
    <w:rsid w:val="00171C45"/>
    <w:rsid w:val="001B6F2F"/>
    <w:rsid w:val="003A5C24"/>
    <w:rsid w:val="00880A03"/>
    <w:rsid w:val="0088386A"/>
    <w:rsid w:val="00A00E0A"/>
    <w:rsid w:val="00AA5365"/>
    <w:rsid w:val="00AD1CBA"/>
    <w:rsid w:val="00BA75DB"/>
    <w:rsid w:val="00BD42A6"/>
    <w:rsid w:val="00CA2AB7"/>
    <w:rsid w:val="00D73930"/>
    <w:rsid w:val="00E418ED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E4FF2-689F-4DFB-B005-849973E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39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73930"/>
  </w:style>
  <w:style w:type="character" w:styleId="Hipercze">
    <w:name w:val="Hyperlink"/>
    <w:basedOn w:val="Domylnaczcionkaakapitu"/>
    <w:uiPriority w:val="99"/>
    <w:unhideWhenUsed/>
    <w:rsid w:val="00D7393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930"/>
  </w:style>
  <w:style w:type="paragraph" w:styleId="Stopka">
    <w:name w:val="footer"/>
    <w:basedOn w:val="Normalny"/>
    <w:link w:val="StopkaZnak"/>
    <w:unhideWhenUsed/>
    <w:rsid w:val="00D7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Szubert Katarzyna</dc:creator>
  <cp:keywords/>
  <dc:description/>
  <cp:lastModifiedBy>Szubert Katarzyna</cp:lastModifiedBy>
  <cp:revision>2</cp:revision>
  <dcterms:created xsi:type="dcterms:W3CDTF">2017-10-11T06:39:00Z</dcterms:created>
  <dcterms:modified xsi:type="dcterms:W3CDTF">2017-10-11T06:39:00Z</dcterms:modified>
</cp:coreProperties>
</file>